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F55DE" w:rsidRPr="00F21AA7" w:rsidRDefault="00EF55DE" w:rsidP="00EF55DE">
      <w:pPr>
        <w:pStyle w:val="afa"/>
        <w:spacing w:after="0" w:line="360" w:lineRule="auto"/>
        <w:rPr>
          <w:rStyle w:val="af7"/>
          <w:rFonts w:ascii="Arial" w:eastAsiaTheme="minorEastAsia" w:hAnsi="Arial" w:cs="Arial"/>
          <w:b/>
        </w:rPr>
      </w:pPr>
      <w:bookmarkStart w:id="0" w:name="OLE_LINK12"/>
      <w:bookmarkStart w:id="1" w:name="OLE_LINK13"/>
      <w:r w:rsidRPr="008C2D7B">
        <w:rPr>
          <w:rStyle w:val="af7"/>
          <w:rFonts w:ascii="Arial" w:hAnsi="Arial" w:cs="Arial"/>
          <w:b/>
          <w:lang w:eastAsia="en-US"/>
        </w:rPr>
        <w:t>3GPP TSG-RAN4 Meeting #</w:t>
      </w:r>
      <w:r>
        <w:rPr>
          <w:rStyle w:val="af7"/>
          <w:rFonts w:ascii="Arial" w:eastAsiaTheme="minorEastAsia" w:hAnsi="Arial" w:cs="Arial" w:hint="eastAsia"/>
          <w:b/>
        </w:rPr>
        <w:t>10</w:t>
      </w:r>
      <w:r w:rsidR="002C4C82">
        <w:rPr>
          <w:rStyle w:val="af7"/>
          <w:rFonts w:ascii="Arial" w:eastAsiaTheme="minorEastAsia" w:hAnsi="Arial" w:cs="Arial" w:hint="eastAsia"/>
          <w:b/>
        </w:rPr>
        <w:t>2</w:t>
      </w:r>
      <w:r w:rsidRPr="008A5F25">
        <w:rPr>
          <w:rStyle w:val="af7"/>
          <w:rFonts w:ascii="Arial" w:hAnsi="Arial" w:cs="Arial" w:hint="eastAsia"/>
          <w:b/>
          <w:lang w:eastAsia="en-US"/>
        </w:rPr>
        <w:t>-e</w:t>
      </w:r>
      <w:r w:rsidRPr="008C2D7B">
        <w:rPr>
          <w:rStyle w:val="af7"/>
          <w:rFonts w:ascii="Arial" w:hAnsi="Arial" w:cs="Arial"/>
          <w:b/>
          <w:lang w:eastAsia="en-US"/>
        </w:rPr>
        <w:tab/>
        <w:t xml:space="preserve">                                       </w:t>
      </w:r>
      <w:r>
        <w:rPr>
          <w:rStyle w:val="af7"/>
          <w:rFonts w:ascii="Arial" w:eastAsiaTheme="minorEastAsia" w:hAnsi="Arial" w:cs="Arial" w:hint="eastAsia"/>
          <w:b/>
        </w:rPr>
        <w:t xml:space="preserve">                 </w:t>
      </w:r>
      <w:r w:rsidRPr="008C2D7B">
        <w:rPr>
          <w:rStyle w:val="af7"/>
          <w:rFonts w:ascii="Arial" w:eastAsiaTheme="minorEastAsia" w:hAnsi="Arial" w:cs="Arial" w:hint="eastAsia"/>
          <w:b/>
        </w:rPr>
        <w:t xml:space="preserve"> </w:t>
      </w:r>
      <w:r w:rsidR="0016696E" w:rsidRPr="0016696E">
        <w:rPr>
          <w:rStyle w:val="af7"/>
          <w:rFonts w:ascii="Arial" w:hAnsi="Arial" w:cs="Arial"/>
          <w:b/>
          <w:lang w:eastAsia="en-US"/>
        </w:rPr>
        <w:t>R4-2203872</w:t>
      </w:r>
    </w:p>
    <w:p w:rsidR="00EF55DE" w:rsidRPr="00B341FD" w:rsidRDefault="00EF55DE" w:rsidP="00EF55DE">
      <w:pPr>
        <w:pStyle w:val="afa"/>
        <w:spacing w:after="0" w:line="360" w:lineRule="auto"/>
        <w:rPr>
          <w:rStyle w:val="af7"/>
          <w:rFonts w:ascii="Arial" w:eastAsiaTheme="minorEastAsia" w:hAnsi="Arial" w:cs="Arial"/>
          <w:b/>
        </w:rPr>
      </w:pPr>
      <w:r w:rsidRPr="008C2D7B">
        <w:rPr>
          <w:rStyle w:val="af7"/>
          <w:rFonts w:ascii="Arial" w:hAnsi="Arial" w:cs="Arial"/>
          <w:b/>
          <w:lang w:eastAsia="en-US"/>
        </w:rPr>
        <w:t xml:space="preserve">Electronic meeting, </w:t>
      </w:r>
      <w:r w:rsidR="00B341FD">
        <w:rPr>
          <w:rFonts w:ascii="Arial" w:hAnsi="Arial" w:cs="Arial" w:hint="eastAsia"/>
        </w:rPr>
        <w:t>Feb</w:t>
      </w:r>
      <w:r>
        <w:rPr>
          <w:rFonts w:ascii="Arial" w:hAnsi="Arial" w:cs="Arial" w:hint="eastAsia"/>
        </w:rPr>
        <w:t xml:space="preserve">. </w:t>
      </w:r>
      <w:r w:rsidR="00B341FD">
        <w:rPr>
          <w:rFonts w:ascii="Arial" w:hAnsi="Arial" w:cs="Arial" w:hint="eastAsia"/>
        </w:rPr>
        <w:t>21</w:t>
      </w:r>
      <w:r w:rsidR="00B341FD">
        <w:rPr>
          <w:rFonts w:ascii="Arial" w:hAnsi="Arial" w:cs="Arial"/>
        </w:rPr>
        <w:t xml:space="preserve"> –</w:t>
      </w:r>
      <w:r w:rsidR="00B341FD">
        <w:rPr>
          <w:rFonts w:ascii="Arial" w:hAnsi="Arial" w:cs="Arial" w:hint="eastAsia"/>
        </w:rPr>
        <w:t xml:space="preserve"> Mar. 3</w:t>
      </w:r>
      <w:r w:rsidR="00B341FD">
        <w:rPr>
          <w:rStyle w:val="af7"/>
          <w:rFonts w:ascii="Arial" w:hAnsi="Arial" w:cs="Arial"/>
          <w:b/>
          <w:lang w:eastAsia="en-US"/>
        </w:rPr>
        <w:t>, 202</w:t>
      </w:r>
      <w:r w:rsidR="00B341FD">
        <w:rPr>
          <w:rStyle w:val="af7"/>
          <w:rFonts w:ascii="Arial" w:eastAsiaTheme="minorEastAsia" w:hAnsi="Arial" w:cs="Arial" w:hint="eastAsia"/>
          <w:b/>
        </w:rPr>
        <w:t>2</w:t>
      </w:r>
      <w:bookmarkStart w:id="2" w:name="_GoBack"/>
      <w:bookmarkEnd w:id="2"/>
    </w:p>
    <w:p w:rsidR="0073595F" w:rsidRPr="00F41041" w:rsidRDefault="0073595F" w:rsidP="0073595F">
      <w:pPr>
        <w:pStyle w:val="afa"/>
        <w:spacing w:after="0" w:line="360" w:lineRule="auto"/>
        <w:rPr>
          <w:rStyle w:val="af7"/>
          <w:rFonts w:ascii="Arial" w:hAnsi="Arial" w:cs="Arial"/>
          <w:b/>
          <w:lang w:eastAsia="en-US"/>
        </w:rPr>
      </w:pPr>
      <w:r w:rsidRPr="00F41041">
        <w:rPr>
          <w:rStyle w:val="af7"/>
          <w:rFonts w:ascii="Arial" w:hAnsi="Arial" w:cs="Arial"/>
          <w:b/>
          <w:lang w:eastAsia="en-US"/>
        </w:rPr>
        <w:t>Title:</w:t>
      </w:r>
      <w:r w:rsidRPr="00F41041">
        <w:rPr>
          <w:rStyle w:val="af7"/>
          <w:rFonts w:ascii="Arial" w:hAnsi="Arial" w:cs="Arial"/>
          <w:b/>
          <w:lang w:eastAsia="en-US"/>
        </w:rPr>
        <w:tab/>
      </w:r>
      <w:r w:rsidR="00795D2B" w:rsidRPr="00795D2B">
        <w:rPr>
          <w:rStyle w:val="af7"/>
          <w:rFonts w:ascii="Arial" w:hAnsi="Arial" w:cs="Arial"/>
          <w:b/>
          <w:lang w:eastAsia="en-US"/>
        </w:rPr>
        <w:t>Discussion on R16 NR positioning performance maintenance</w:t>
      </w:r>
    </w:p>
    <w:p w:rsidR="0073595F" w:rsidRPr="00F41041" w:rsidRDefault="0073595F" w:rsidP="0073595F">
      <w:pPr>
        <w:pStyle w:val="afa"/>
        <w:spacing w:after="0" w:line="360" w:lineRule="auto"/>
        <w:rPr>
          <w:rStyle w:val="af7"/>
          <w:rFonts w:ascii="Arial" w:hAnsi="Arial" w:cs="Arial"/>
          <w:b/>
          <w:lang w:eastAsia="en-US"/>
        </w:rPr>
      </w:pPr>
      <w:r w:rsidRPr="00F41041">
        <w:rPr>
          <w:rStyle w:val="af7"/>
          <w:rFonts w:ascii="Arial" w:hAnsi="Arial" w:cs="Arial"/>
          <w:b/>
          <w:lang w:eastAsia="en-US"/>
        </w:rPr>
        <w:t>Source:</w:t>
      </w:r>
      <w:r w:rsidRPr="00F41041">
        <w:rPr>
          <w:rStyle w:val="af7"/>
          <w:rFonts w:ascii="Arial" w:hAnsi="Arial" w:cs="Arial"/>
          <w:b/>
          <w:lang w:eastAsia="en-US"/>
        </w:rPr>
        <w:tab/>
        <w:t>CATT</w:t>
      </w:r>
    </w:p>
    <w:p w:rsidR="0073595F" w:rsidRPr="00436050" w:rsidRDefault="0073595F" w:rsidP="0073595F">
      <w:pPr>
        <w:pStyle w:val="afa"/>
        <w:spacing w:before="0" w:after="0" w:line="360" w:lineRule="auto"/>
        <w:rPr>
          <w:rStyle w:val="af7"/>
          <w:rFonts w:ascii="Arial" w:eastAsiaTheme="minorEastAsia" w:hAnsi="Arial" w:cs="Arial"/>
          <w:b/>
        </w:rPr>
      </w:pPr>
      <w:r w:rsidRPr="00F41041">
        <w:rPr>
          <w:rStyle w:val="af7"/>
          <w:rFonts w:ascii="Arial" w:hAnsi="Arial" w:cs="Arial"/>
          <w:b/>
          <w:lang w:eastAsia="en-US"/>
        </w:rPr>
        <w:t>Agenda Item:</w:t>
      </w:r>
      <w:r w:rsidRPr="00F41041">
        <w:rPr>
          <w:rStyle w:val="af7"/>
          <w:rFonts w:ascii="Arial" w:hAnsi="Arial" w:cs="Arial"/>
          <w:b/>
          <w:lang w:eastAsia="en-US"/>
        </w:rPr>
        <w:tab/>
      </w:r>
      <w:r w:rsidR="00E94318" w:rsidRPr="00E94318">
        <w:rPr>
          <w:rStyle w:val="af7"/>
          <w:rFonts w:ascii="Arial" w:hAnsi="Arial" w:cs="Arial"/>
          <w:b/>
          <w:lang w:eastAsia="en-US"/>
        </w:rPr>
        <w:t>5.1.3.2</w:t>
      </w:r>
    </w:p>
    <w:bookmarkEnd w:id="0"/>
    <w:bookmarkEnd w:id="1"/>
    <w:p w:rsidR="00802EDF" w:rsidRPr="00F41041" w:rsidRDefault="00802EDF" w:rsidP="0073595F">
      <w:pPr>
        <w:pStyle w:val="afa"/>
        <w:spacing w:before="0" w:after="0" w:line="360" w:lineRule="auto"/>
        <w:rPr>
          <w:rFonts w:ascii="Arial" w:hAnsi="Arial" w:cs="Arial"/>
        </w:rPr>
      </w:pPr>
      <w:r w:rsidRPr="00F41041">
        <w:rPr>
          <w:rFonts w:ascii="Arial" w:hAnsi="Arial" w:cs="Arial"/>
        </w:rPr>
        <w:t>Document for:</w:t>
      </w:r>
      <w:r w:rsidRPr="00F41041">
        <w:rPr>
          <w:rFonts w:ascii="Arial" w:hAnsi="Arial" w:cs="Arial"/>
        </w:rPr>
        <w:tab/>
      </w:r>
      <w:bookmarkStart w:id="3" w:name="DocumentFor"/>
      <w:bookmarkEnd w:id="3"/>
      <w:r w:rsidRPr="00F41041">
        <w:rPr>
          <w:rFonts w:ascii="Arial" w:hAnsi="Arial" w:cs="Arial" w:hint="eastAsia"/>
        </w:rPr>
        <w:t>Discussion</w:t>
      </w:r>
    </w:p>
    <w:p w:rsidR="00C52F00" w:rsidRPr="00C52F00" w:rsidRDefault="00155B73" w:rsidP="00155B73">
      <w:pPr>
        <w:pStyle w:val="1"/>
        <w:rPr>
          <w:bCs/>
          <w:color w:val="FF0000"/>
          <w:szCs w:val="24"/>
          <w:lang w:val="en-US" w:eastAsia="zh-CN"/>
        </w:rPr>
      </w:pPr>
      <w:r>
        <w:rPr>
          <w:rFonts w:hint="eastAsia"/>
          <w:lang w:val="en-US" w:eastAsia="zh-CN"/>
        </w:rPr>
        <w:t xml:space="preserve">1 </w:t>
      </w:r>
      <w:r w:rsidR="00C52F00" w:rsidRPr="00C52F00">
        <w:rPr>
          <w:rFonts w:hint="eastAsia"/>
          <w:lang w:val="en-US" w:eastAsia="zh-CN"/>
        </w:rPr>
        <w:t>Introduction</w:t>
      </w:r>
    </w:p>
    <w:p w:rsidR="0009561F" w:rsidRDefault="00377232" w:rsidP="003D78AD">
      <w:pPr>
        <w:pStyle w:val="af0"/>
        <w:spacing w:after="120" w:line="360" w:lineRule="auto"/>
        <w:rPr>
          <w:lang w:eastAsia="zh-CN"/>
        </w:rPr>
      </w:pPr>
      <w:r>
        <w:rPr>
          <w:rFonts w:hint="eastAsia"/>
          <w:lang w:val="en-US" w:eastAsia="zh-CN"/>
        </w:rPr>
        <w:t>In RAN4#101</w:t>
      </w:r>
      <w:r w:rsidR="00B25698">
        <w:rPr>
          <w:rFonts w:hint="eastAsia"/>
          <w:lang w:val="en-US" w:eastAsia="zh-CN"/>
        </w:rPr>
        <w:t>-</w:t>
      </w:r>
      <w:r w:rsidR="00CC0C42">
        <w:rPr>
          <w:rFonts w:hint="eastAsia"/>
          <w:lang w:val="en-US" w:eastAsia="zh-CN"/>
        </w:rPr>
        <w:t xml:space="preserve">e meeting, </w:t>
      </w:r>
      <w:r w:rsidR="00D31005">
        <w:rPr>
          <w:rFonts w:hint="eastAsia"/>
          <w:lang w:val="en-US" w:eastAsia="zh-CN"/>
        </w:rPr>
        <w:t>the perfo</w:t>
      </w:r>
      <w:r w:rsidR="00F06C3D">
        <w:rPr>
          <w:rFonts w:hint="eastAsia"/>
          <w:lang w:val="en-US" w:eastAsia="zh-CN"/>
        </w:rPr>
        <w:t>rmance part of NR positioning was</w:t>
      </w:r>
      <w:r w:rsidR="00D31005">
        <w:rPr>
          <w:rFonts w:hint="eastAsia"/>
          <w:lang w:val="en-US" w:eastAsia="zh-CN"/>
        </w:rPr>
        <w:t xml:space="preserve"> </w:t>
      </w:r>
      <w:r w:rsidR="00E05618">
        <w:rPr>
          <w:rFonts w:hint="eastAsia"/>
          <w:lang w:val="en-US" w:eastAsia="zh-CN"/>
        </w:rPr>
        <w:t>discussed in maintenance</w:t>
      </w:r>
      <w:r w:rsidR="00D31005">
        <w:rPr>
          <w:rFonts w:hint="eastAsia"/>
          <w:lang w:val="en-US" w:eastAsia="zh-CN"/>
        </w:rPr>
        <w:t xml:space="preserve">. </w:t>
      </w:r>
      <w:r w:rsidR="00A516B6">
        <w:rPr>
          <w:lang w:val="en-US" w:eastAsia="zh-CN"/>
        </w:rPr>
        <w:t>M</w:t>
      </w:r>
      <w:r w:rsidR="00A516B6">
        <w:rPr>
          <w:rFonts w:hint="eastAsia"/>
          <w:lang w:val="en-US" w:eastAsia="zh-CN"/>
        </w:rPr>
        <w:t>ost issues have been agreed</w:t>
      </w:r>
      <w:r w:rsidR="00490A85">
        <w:rPr>
          <w:rFonts w:hint="eastAsia"/>
          <w:lang w:val="en-US" w:eastAsia="zh-CN"/>
        </w:rPr>
        <w:t xml:space="preserve"> and </w:t>
      </w:r>
      <w:r w:rsidR="00EE344F">
        <w:rPr>
          <w:rFonts w:hint="eastAsia"/>
          <w:lang w:val="en-US" w:eastAsia="zh-CN"/>
        </w:rPr>
        <w:t xml:space="preserve">the accuracy requirements </w:t>
      </w:r>
      <w:r w:rsidR="00490A85">
        <w:rPr>
          <w:rFonts w:hint="eastAsia"/>
          <w:lang w:val="en-US" w:eastAsia="zh-CN"/>
        </w:rPr>
        <w:t xml:space="preserve">have been included in </w:t>
      </w:r>
      <w:r w:rsidR="005E5430">
        <w:rPr>
          <w:rFonts w:hint="eastAsia"/>
          <w:lang w:val="en-US" w:eastAsia="zh-CN"/>
        </w:rPr>
        <w:t>specification</w:t>
      </w:r>
      <w:r w:rsidR="00241BB4">
        <w:rPr>
          <w:rFonts w:hint="eastAsia"/>
          <w:lang w:val="en-US" w:eastAsia="zh-CN"/>
        </w:rPr>
        <w:t xml:space="preserve"> TS 38.133</w:t>
      </w:r>
      <w:r w:rsidR="00D56D7C">
        <w:rPr>
          <w:rFonts w:hint="eastAsia"/>
          <w:lang w:val="en-US" w:eastAsia="zh-CN"/>
        </w:rPr>
        <w:t xml:space="preserve">. </w:t>
      </w:r>
      <w:r w:rsidR="00276F81">
        <w:rPr>
          <w:rFonts w:hint="eastAsia"/>
          <w:lang w:val="en-US" w:eastAsia="zh-CN"/>
        </w:rPr>
        <w:t xml:space="preserve">But there </w:t>
      </w:r>
      <w:r w:rsidR="00AF4084">
        <w:rPr>
          <w:rFonts w:hint="eastAsia"/>
          <w:lang w:val="en-US" w:eastAsia="zh-CN"/>
        </w:rPr>
        <w:t>are</w:t>
      </w:r>
      <w:r w:rsidR="003943FD">
        <w:rPr>
          <w:rFonts w:hint="eastAsia"/>
          <w:lang w:val="en-US" w:eastAsia="zh-CN"/>
        </w:rPr>
        <w:t xml:space="preserve"> still</w:t>
      </w:r>
      <w:r w:rsidR="00276F81">
        <w:rPr>
          <w:rFonts w:hint="eastAsia"/>
          <w:lang w:val="en-US" w:eastAsia="zh-CN"/>
        </w:rPr>
        <w:t xml:space="preserve"> </w:t>
      </w:r>
      <w:r w:rsidR="00AF4084">
        <w:rPr>
          <w:rFonts w:hint="eastAsia"/>
          <w:lang w:val="en-US" w:eastAsia="zh-CN"/>
        </w:rPr>
        <w:t xml:space="preserve">a little </w:t>
      </w:r>
      <w:r w:rsidR="00FB445C">
        <w:rPr>
          <w:rFonts w:hint="eastAsia"/>
          <w:lang w:val="en-US" w:eastAsia="zh-CN"/>
        </w:rPr>
        <w:t>open issue</w:t>
      </w:r>
      <w:r w:rsidR="00AF4084">
        <w:rPr>
          <w:rFonts w:hint="eastAsia"/>
          <w:lang w:val="en-US" w:eastAsia="zh-CN"/>
        </w:rPr>
        <w:t>s</w:t>
      </w:r>
      <w:r w:rsidR="00276F81">
        <w:rPr>
          <w:rFonts w:hint="eastAsia"/>
          <w:lang w:val="en-US" w:eastAsia="zh-CN"/>
        </w:rPr>
        <w:t xml:space="preserve"> to be discussed </w:t>
      </w:r>
      <w:r w:rsidR="00AF4084">
        <w:rPr>
          <w:rFonts w:hint="eastAsia"/>
          <w:lang w:val="en-US" w:eastAsia="zh-CN"/>
        </w:rPr>
        <w:t>in this meeting</w:t>
      </w:r>
      <w:r w:rsidR="00A37F09">
        <w:rPr>
          <w:rFonts w:hint="eastAsia"/>
          <w:lang w:val="en-US" w:eastAsia="zh-CN"/>
        </w:rPr>
        <w:t>.</w:t>
      </w:r>
      <w:r w:rsidR="00276F81">
        <w:rPr>
          <w:rFonts w:hint="eastAsia"/>
          <w:lang w:val="en-US" w:eastAsia="zh-CN"/>
        </w:rPr>
        <w:t xml:space="preserve"> </w:t>
      </w:r>
      <w:r w:rsidR="008D46C0">
        <w:rPr>
          <w:lang w:val="en-US" w:eastAsia="zh-CN"/>
        </w:rPr>
        <w:t>T</w:t>
      </w:r>
      <w:r w:rsidR="008D46C0">
        <w:rPr>
          <w:rFonts w:hint="eastAsia"/>
          <w:lang w:val="en-US" w:eastAsia="zh-CN"/>
        </w:rPr>
        <w:t>he</w:t>
      </w:r>
      <w:r w:rsidR="00CC0C42">
        <w:rPr>
          <w:rFonts w:hint="eastAsia"/>
          <w:lang w:val="en-US" w:eastAsia="zh-CN"/>
        </w:rPr>
        <w:t xml:space="preserve"> conclusions and remaining issues are captured in the WF [1].</w:t>
      </w:r>
      <w:r w:rsidR="00984B19">
        <w:rPr>
          <w:rFonts w:hint="eastAsia"/>
          <w:lang w:eastAsia="zh-CN"/>
        </w:rPr>
        <w:t xml:space="preserve"> </w:t>
      </w:r>
    </w:p>
    <w:p w:rsidR="00AB1B48" w:rsidRPr="00F96CA1" w:rsidRDefault="003C1298" w:rsidP="003D78AD">
      <w:pPr>
        <w:pStyle w:val="af0"/>
        <w:spacing w:after="120" w:line="360" w:lineRule="auto"/>
        <w:rPr>
          <w:lang w:val="en-US" w:eastAsia="zh-CN"/>
        </w:rPr>
      </w:pPr>
      <w:r>
        <w:rPr>
          <w:lang w:eastAsia="zh-CN"/>
        </w:rPr>
        <w:t>I</w:t>
      </w:r>
      <w:r>
        <w:rPr>
          <w:rFonts w:hint="eastAsia"/>
          <w:lang w:eastAsia="zh-CN"/>
        </w:rPr>
        <w:t xml:space="preserve">n this paper, </w:t>
      </w:r>
      <w:r w:rsidR="00AB1B48">
        <w:rPr>
          <w:rFonts w:hint="eastAsia"/>
          <w:lang w:val="en-US" w:eastAsia="zh-CN"/>
        </w:rPr>
        <w:t>we have further discussion on the remaining issue</w:t>
      </w:r>
      <w:r w:rsidR="00356938">
        <w:rPr>
          <w:rFonts w:hint="eastAsia"/>
          <w:lang w:val="en-US" w:eastAsia="zh-CN"/>
        </w:rPr>
        <w:t>s</w:t>
      </w:r>
      <w:r w:rsidR="00AB1B48">
        <w:rPr>
          <w:rFonts w:hint="eastAsia"/>
          <w:lang w:val="en-US" w:eastAsia="zh-CN"/>
        </w:rPr>
        <w:t xml:space="preserve"> and give our proposals.</w:t>
      </w:r>
      <w:r w:rsidR="00E92CE4">
        <w:rPr>
          <w:rFonts w:hint="eastAsia"/>
          <w:lang w:val="en-US" w:eastAsia="zh-CN"/>
        </w:rPr>
        <w:t xml:space="preserve"> </w:t>
      </w:r>
    </w:p>
    <w:p w:rsidR="001C29F2" w:rsidRDefault="00155B73" w:rsidP="004C0452">
      <w:pPr>
        <w:pStyle w:val="1"/>
        <w:rPr>
          <w:lang w:val="en-US" w:eastAsia="zh-CN"/>
        </w:rPr>
      </w:pPr>
      <w:r>
        <w:rPr>
          <w:rFonts w:hint="eastAsia"/>
          <w:lang w:val="en-US" w:eastAsia="zh-CN"/>
        </w:rPr>
        <w:t xml:space="preserve">2 </w:t>
      </w:r>
      <w:r w:rsidR="008D5C69">
        <w:rPr>
          <w:rFonts w:hint="eastAsia"/>
          <w:lang w:val="en-US" w:eastAsia="zh-CN"/>
        </w:rPr>
        <w:t>Discussion</w:t>
      </w:r>
    </w:p>
    <w:p w:rsidR="00CF3679" w:rsidRDefault="006A5BBC" w:rsidP="00C72AA1">
      <w:pPr>
        <w:pStyle w:val="2"/>
        <w:rPr>
          <w:lang w:val="en-US" w:eastAsia="zh-CN"/>
        </w:rPr>
      </w:pPr>
      <w:bookmarkStart w:id="4" w:name="OLE_LINK21"/>
      <w:bookmarkStart w:id="5" w:name="OLE_LINK22"/>
      <w:r>
        <w:rPr>
          <w:rFonts w:hint="eastAsia"/>
          <w:lang w:val="en-US"/>
        </w:rPr>
        <w:t>2.</w:t>
      </w:r>
      <w:r w:rsidR="00FC5973">
        <w:rPr>
          <w:rFonts w:hint="eastAsia"/>
          <w:lang w:val="en-US" w:eastAsia="zh-CN"/>
        </w:rPr>
        <w:t>1</w:t>
      </w:r>
      <w:r>
        <w:rPr>
          <w:rFonts w:hint="eastAsia"/>
          <w:lang w:val="en-US"/>
        </w:rPr>
        <w:t xml:space="preserve"> </w:t>
      </w:r>
      <w:r w:rsidR="008F786A">
        <w:rPr>
          <w:rFonts w:hint="eastAsia"/>
          <w:lang w:val="en-US" w:eastAsia="zh-CN"/>
        </w:rPr>
        <w:t>PRS-RSRP m</w:t>
      </w:r>
      <w:r>
        <w:rPr>
          <w:rFonts w:hint="eastAsia"/>
          <w:lang w:val="en-US"/>
        </w:rPr>
        <w:t xml:space="preserve">easurement </w:t>
      </w:r>
      <w:r>
        <w:rPr>
          <w:rFonts w:hint="eastAsia"/>
          <w:lang w:val="en-US" w:eastAsia="zh-CN"/>
        </w:rPr>
        <w:t>accuracy</w:t>
      </w:r>
    </w:p>
    <w:p w:rsidR="00656210" w:rsidRDefault="00656210" w:rsidP="00656210">
      <w:pPr>
        <w:spacing w:beforeLines="100" w:before="240"/>
        <w:rPr>
          <w:lang w:val="en-US" w:eastAsia="zh-CN"/>
        </w:rPr>
      </w:pPr>
      <w:r>
        <w:rPr>
          <w:lang w:val="en-US" w:eastAsia="zh-CN"/>
        </w:rPr>
        <w:t>F</w:t>
      </w:r>
      <w:r>
        <w:rPr>
          <w:rFonts w:hint="eastAsia"/>
          <w:lang w:val="en-US" w:eastAsia="zh-CN"/>
        </w:rPr>
        <w:t xml:space="preserve">or power </w:t>
      </w:r>
      <w:r w:rsidR="00410CA6">
        <w:rPr>
          <w:rFonts w:hint="eastAsia"/>
          <w:lang w:val="en-US" w:eastAsia="zh-CN"/>
        </w:rPr>
        <w:t xml:space="preserve">based </w:t>
      </w:r>
      <w:r>
        <w:rPr>
          <w:rFonts w:hint="eastAsia"/>
          <w:lang w:val="en-US" w:eastAsia="zh-CN"/>
        </w:rPr>
        <w:t xml:space="preserve">measurement such as SS-RSRP and CSI-RSRP, the requirements in extreme condition are defined and generally 1~3dB larger than the requirements in normal condition. </w:t>
      </w:r>
      <w:r w:rsidR="003610F5">
        <w:rPr>
          <w:lang w:val="en-US" w:eastAsia="zh-CN"/>
        </w:rPr>
        <w:t>F</w:t>
      </w:r>
      <w:r w:rsidR="003610F5">
        <w:rPr>
          <w:rFonts w:hint="eastAsia"/>
          <w:lang w:val="en-US" w:eastAsia="zh-CN"/>
        </w:rPr>
        <w:t xml:space="preserve">or PRS RSRP measurement, </w:t>
      </w:r>
      <w:r w:rsidR="00D504E6">
        <w:rPr>
          <w:rFonts w:hint="eastAsia"/>
          <w:lang w:val="en-US" w:eastAsia="zh-CN"/>
        </w:rPr>
        <w:t>we don</w:t>
      </w:r>
      <w:r w:rsidR="00D504E6">
        <w:rPr>
          <w:lang w:val="en-US" w:eastAsia="zh-CN"/>
        </w:rPr>
        <w:t>’</w:t>
      </w:r>
      <w:r w:rsidR="00D504E6">
        <w:rPr>
          <w:rFonts w:hint="eastAsia"/>
          <w:lang w:val="en-US" w:eastAsia="zh-CN"/>
        </w:rPr>
        <w:t xml:space="preserve">t see the difference with other power based measurement, so </w:t>
      </w:r>
      <w:r w:rsidR="003610F5">
        <w:rPr>
          <w:rFonts w:hint="eastAsia"/>
          <w:lang w:val="en-US" w:eastAsia="zh-CN"/>
        </w:rPr>
        <w:t xml:space="preserve">we suggest </w:t>
      </w:r>
      <w:r w:rsidR="0013246B">
        <w:rPr>
          <w:lang w:val="en-US" w:eastAsia="zh-CN"/>
        </w:rPr>
        <w:t>using</w:t>
      </w:r>
      <w:r w:rsidR="003610F5">
        <w:rPr>
          <w:rFonts w:hint="eastAsia"/>
          <w:lang w:val="en-US" w:eastAsia="zh-CN"/>
        </w:rPr>
        <w:t xml:space="preserve"> the similar approach to define the requirements in extreme condition. </w:t>
      </w:r>
      <w:r w:rsidR="00D50B56">
        <w:rPr>
          <w:rFonts w:hint="eastAsia"/>
          <w:lang w:val="en-US" w:eastAsia="zh-CN"/>
        </w:rPr>
        <w:t>If the requirements in extreme condition ar</w:t>
      </w:r>
      <w:r w:rsidR="00BB141B">
        <w:rPr>
          <w:rFonts w:hint="eastAsia"/>
          <w:lang w:val="en-US" w:eastAsia="zh-CN"/>
        </w:rPr>
        <w:t>e not defined, it means there are</w:t>
      </w:r>
      <w:r w:rsidR="00D50B56">
        <w:rPr>
          <w:rFonts w:hint="eastAsia"/>
          <w:lang w:val="en-US" w:eastAsia="zh-CN"/>
        </w:rPr>
        <w:t xml:space="preserve"> no requirements for the positioning measurement in extreme condition which is not the case</w:t>
      </w:r>
      <w:r w:rsidR="00B67559">
        <w:rPr>
          <w:rFonts w:hint="eastAsia"/>
          <w:lang w:val="en-US" w:eastAsia="zh-CN"/>
        </w:rPr>
        <w:t>.</w:t>
      </w:r>
      <w:r w:rsidR="007229C7">
        <w:rPr>
          <w:rFonts w:hint="eastAsia"/>
          <w:lang w:val="en-US" w:eastAsia="zh-CN"/>
        </w:rPr>
        <w:t xml:space="preserve"> </w:t>
      </w:r>
    </w:p>
    <w:p w:rsidR="00C27FBE" w:rsidRPr="002269BD" w:rsidRDefault="00C27FBE" w:rsidP="00C27FBE">
      <w:pPr>
        <w:spacing w:beforeLines="100" w:before="240"/>
        <w:rPr>
          <w:b/>
          <w:lang w:val="en-US" w:eastAsia="zh-CN"/>
        </w:rPr>
      </w:pPr>
      <w:r w:rsidRPr="002269BD">
        <w:rPr>
          <w:b/>
          <w:lang w:val="en-US" w:eastAsia="zh-CN"/>
        </w:rPr>
        <w:t>P</w:t>
      </w:r>
      <w:r w:rsidRPr="002269BD">
        <w:rPr>
          <w:rFonts w:hint="eastAsia"/>
          <w:b/>
          <w:lang w:val="en-US" w:eastAsia="zh-CN"/>
        </w:rPr>
        <w:t xml:space="preserve">roposal </w:t>
      </w:r>
      <w:r>
        <w:rPr>
          <w:rFonts w:hint="eastAsia"/>
          <w:b/>
          <w:lang w:val="en-US" w:eastAsia="zh-CN"/>
        </w:rPr>
        <w:t>1</w:t>
      </w:r>
      <w:r w:rsidRPr="002269BD">
        <w:rPr>
          <w:rFonts w:hint="eastAsia"/>
          <w:b/>
          <w:lang w:val="en-US" w:eastAsia="zh-CN"/>
        </w:rPr>
        <w:t xml:space="preserve">: The PRS RSRP </w:t>
      </w:r>
      <w:r>
        <w:rPr>
          <w:rFonts w:hint="eastAsia"/>
          <w:b/>
          <w:lang w:val="en-US" w:eastAsia="zh-CN"/>
        </w:rPr>
        <w:t>accuracy</w:t>
      </w:r>
      <w:r w:rsidRPr="002269BD">
        <w:rPr>
          <w:rFonts w:hint="eastAsia"/>
          <w:b/>
          <w:lang w:val="en-US" w:eastAsia="zh-CN"/>
        </w:rPr>
        <w:t xml:space="preserve"> requirements in extreme condition are X dB larger than that in normal condition, and X is: </w:t>
      </w:r>
    </w:p>
    <w:p w:rsidR="00C27FBE" w:rsidRPr="002269BD" w:rsidRDefault="00C27FBE" w:rsidP="00C27FBE">
      <w:pPr>
        <w:pStyle w:val="af8"/>
        <w:numPr>
          <w:ilvl w:val="0"/>
          <w:numId w:val="19"/>
        </w:numPr>
        <w:spacing w:beforeLines="50" w:before="120" w:line="240" w:lineRule="auto"/>
        <w:ind w:left="987" w:firstLineChars="0"/>
        <w:rPr>
          <w:b/>
          <w:sz w:val="20"/>
          <w:szCs w:val="20"/>
          <w:lang w:val="en-US"/>
        </w:rPr>
      </w:pPr>
      <w:r w:rsidRPr="002269BD">
        <w:rPr>
          <w:rFonts w:hint="eastAsia"/>
          <w:b/>
          <w:sz w:val="20"/>
          <w:szCs w:val="20"/>
          <w:lang w:val="en-US"/>
        </w:rPr>
        <w:t xml:space="preserve">3dB for absolute accuracy for FR1. </w:t>
      </w:r>
    </w:p>
    <w:p w:rsidR="00C27FBE" w:rsidRPr="002269BD" w:rsidRDefault="00C27FBE" w:rsidP="00C27FBE">
      <w:pPr>
        <w:pStyle w:val="af8"/>
        <w:numPr>
          <w:ilvl w:val="0"/>
          <w:numId w:val="19"/>
        </w:numPr>
        <w:spacing w:beforeLines="50" w:before="120" w:line="240" w:lineRule="auto"/>
        <w:ind w:left="987" w:firstLineChars="0"/>
        <w:rPr>
          <w:b/>
          <w:sz w:val="20"/>
          <w:szCs w:val="20"/>
          <w:lang w:val="en-US"/>
        </w:rPr>
      </w:pPr>
      <w:r w:rsidRPr="002269BD">
        <w:rPr>
          <w:rFonts w:hint="eastAsia"/>
          <w:b/>
          <w:sz w:val="20"/>
          <w:szCs w:val="20"/>
          <w:lang w:val="en-US"/>
        </w:rPr>
        <w:t xml:space="preserve">3dB for absolute accuracy for FR2. </w:t>
      </w:r>
    </w:p>
    <w:p w:rsidR="00C27FBE" w:rsidRPr="002269BD" w:rsidRDefault="00C27FBE" w:rsidP="00C27FBE">
      <w:pPr>
        <w:pStyle w:val="af8"/>
        <w:numPr>
          <w:ilvl w:val="0"/>
          <w:numId w:val="19"/>
        </w:numPr>
        <w:spacing w:beforeLines="50" w:before="120" w:line="240" w:lineRule="auto"/>
        <w:ind w:left="987" w:firstLineChars="0"/>
        <w:rPr>
          <w:b/>
          <w:sz w:val="20"/>
          <w:szCs w:val="20"/>
          <w:lang w:val="en-US"/>
        </w:rPr>
      </w:pPr>
      <w:r w:rsidRPr="002269BD">
        <w:rPr>
          <w:rFonts w:hint="eastAsia"/>
          <w:b/>
          <w:sz w:val="20"/>
          <w:szCs w:val="20"/>
          <w:lang w:val="en-US"/>
        </w:rPr>
        <w:t xml:space="preserve">1dB for relative accuracy for FR1. </w:t>
      </w:r>
    </w:p>
    <w:p w:rsidR="00C27FBE" w:rsidRPr="00C27FBE" w:rsidRDefault="00C27FBE" w:rsidP="00C27FBE">
      <w:pPr>
        <w:pStyle w:val="af8"/>
        <w:numPr>
          <w:ilvl w:val="0"/>
          <w:numId w:val="19"/>
        </w:numPr>
        <w:spacing w:beforeLines="50" w:before="120" w:line="240" w:lineRule="auto"/>
        <w:ind w:left="987" w:firstLineChars="0"/>
        <w:rPr>
          <w:b/>
          <w:sz w:val="20"/>
          <w:szCs w:val="20"/>
          <w:lang w:val="en-US"/>
        </w:rPr>
      </w:pPr>
      <w:r w:rsidRPr="002269BD">
        <w:rPr>
          <w:rFonts w:hint="eastAsia"/>
          <w:b/>
          <w:sz w:val="20"/>
          <w:szCs w:val="20"/>
          <w:lang w:val="en-US"/>
        </w:rPr>
        <w:t xml:space="preserve">3dB for relative accuracy for FR2. </w:t>
      </w:r>
    </w:p>
    <w:p w:rsidR="00476C33" w:rsidRDefault="0094364E" w:rsidP="00656210">
      <w:pPr>
        <w:spacing w:beforeLines="100" w:before="240"/>
        <w:rPr>
          <w:lang w:val="en-US" w:eastAsia="zh-CN"/>
        </w:rPr>
      </w:pPr>
      <w:r>
        <w:rPr>
          <w:lang w:val="en-US" w:eastAsia="zh-CN"/>
        </w:rPr>
        <w:t>A</w:t>
      </w:r>
      <w:r>
        <w:rPr>
          <w:rFonts w:hint="eastAsia"/>
          <w:lang w:val="en-US" w:eastAsia="zh-CN"/>
        </w:rPr>
        <w:t xml:space="preserve">nd for the accuracy requirements in extreme condition, we think it can be </w:t>
      </w:r>
      <w:r w:rsidR="00212A3E">
        <w:rPr>
          <w:rFonts w:hint="eastAsia"/>
          <w:lang w:val="en-US" w:eastAsia="zh-CN"/>
        </w:rPr>
        <w:t>more related to SINR condition rather than</w:t>
      </w:r>
      <w:r>
        <w:rPr>
          <w:rFonts w:hint="eastAsia"/>
          <w:lang w:val="en-US" w:eastAsia="zh-CN"/>
        </w:rPr>
        <w:t xml:space="preserve"> PRS configuration</w:t>
      </w:r>
      <w:r w:rsidR="00212A3E">
        <w:rPr>
          <w:rFonts w:hint="eastAsia"/>
          <w:lang w:val="en-US" w:eastAsia="zh-CN"/>
        </w:rPr>
        <w:t xml:space="preserve">, so we suggest to define a single requirement for each </w:t>
      </w:r>
      <w:r w:rsidR="001351D8">
        <w:rPr>
          <w:rFonts w:hint="eastAsia"/>
          <w:lang w:val="en-US" w:eastAsia="zh-CN"/>
        </w:rPr>
        <w:t xml:space="preserve">SINR </w:t>
      </w:r>
      <w:r w:rsidR="00212A3E">
        <w:rPr>
          <w:rFonts w:hint="eastAsia"/>
          <w:lang w:val="en-US" w:eastAsia="zh-CN"/>
        </w:rPr>
        <w:t>side condition</w:t>
      </w:r>
      <w:r w:rsidR="00384268">
        <w:rPr>
          <w:rFonts w:hint="eastAsia"/>
          <w:lang w:val="en-US" w:eastAsia="zh-CN"/>
        </w:rPr>
        <w:t xml:space="preserve"> independent of PRS configuration</w:t>
      </w:r>
      <w:r w:rsidR="00212A3E">
        <w:rPr>
          <w:rFonts w:hint="eastAsia"/>
          <w:lang w:val="en-US" w:eastAsia="zh-CN"/>
        </w:rPr>
        <w:t xml:space="preserve">. </w:t>
      </w:r>
    </w:p>
    <w:p w:rsidR="007D1BE7" w:rsidRDefault="007D1BE7" w:rsidP="007D1BE7">
      <w:pPr>
        <w:spacing w:beforeLines="50" w:before="120"/>
        <w:rPr>
          <w:b/>
          <w:lang w:val="en-US" w:eastAsia="zh-CN"/>
        </w:rPr>
      </w:pPr>
      <w:r w:rsidRPr="006A3194">
        <w:rPr>
          <w:b/>
          <w:lang w:val="en-US" w:eastAsia="zh-CN"/>
        </w:rPr>
        <w:t>P</w:t>
      </w:r>
      <w:r w:rsidRPr="006A3194">
        <w:rPr>
          <w:rFonts w:hint="eastAsia"/>
          <w:b/>
          <w:lang w:val="en-US" w:eastAsia="zh-CN"/>
        </w:rPr>
        <w:t xml:space="preserve">roposal </w:t>
      </w:r>
      <w:r w:rsidR="00DA1456">
        <w:rPr>
          <w:rFonts w:hint="eastAsia"/>
          <w:b/>
          <w:lang w:val="en-US" w:eastAsia="zh-CN"/>
        </w:rPr>
        <w:t>2</w:t>
      </w:r>
      <w:r w:rsidRPr="006A3194">
        <w:rPr>
          <w:rFonts w:hint="eastAsia"/>
          <w:b/>
          <w:lang w:val="en-US" w:eastAsia="zh-CN"/>
        </w:rPr>
        <w:t xml:space="preserve">: For the PRS RSRP </w:t>
      </w:r>
      <w:r w:rsidR="009D5DB9" w:rsidRPr="006A3194">
        <w:rPr>
          <w:rFonts w:hint="eastAsia"/>
          <w:b/>
          <w:lang w:val="en-US" w:eastAsia="zh-CN"/>
        </w:rPr>
        <w:t>accuracy</w:t>
      </w:r>
      <w:r w:rsidRPr="006A3194">
        <w:rPr>
          <w:rFonts w:hint="eastAsia"/>
          <w:b/>
          <w:lang w:val="en-US" w:eastAsia="zh-CN"/>
        </w:rPr>
        <w:t xml:space="preserve"> requirements in extreme condition</w:t>
      </w:r>
      <w:r w:rsidR="00A507F9" w:rsidRPr="006A3194">
        <w:rPr>
          <w:rFonts w:hint="eastAsia"/>
          <w:b/>
          <w:lang w:val="en-US" w:eastAsia="zh-CN"/>
        </w:rPr>
        <w:t>,</w:t>
      </w:r>
      <w:r w:rsidRPr="006A3194">
        <w:rPr>
          <w:rFonts w:hint="eastAsia"/>
          <w:b/>
          <w:lang w:val="en-US" w:eastAsia="zh-CN"/>
        </w:rPr>
        <w:t xml:space="preserve"> define a single </w:t>
      </w:r>
      <w:r w:rsidR="00CE0574" w:rsidRPr="006A3194">
        <w:rPr>
          <w:rFonts w:hint="eastAsia"/>
          <w:b/>
          <w:lang w:val="en-US" w:eastAsia="zh-CN"/>
        </w:rPr>
        <w:t>value</w:t>
      </w:r>
      <w:r w:rsidRPr="006A3194">
        <w:rPr>
          <w:rFonts w:hint="eastAsia"/>
          <w:b/>
          <w:lang w:val="en-US" w:eastAsia="zh-CN"/>
        </w:rPr>
        <w:t xml:space="preserve"> for each SINR side condition</w:t>
      </w:r>
      <w:r w:rsidR="00202AA4">
        <w:rPr>
          <w:rFonts w:hint="eastAsia"/>
          <w:b/>
          <w:lang w:val="en-US" w:eastAsia="zh-CN"/>
        </w:rPr>
        <w:t xml:space="preserve"> independent of PRS configuration</w:t>
      </w:r>
      <w:r w:rsidR="00032278">
        <w:rPr>
          <w:rFonts w:hint="eastAsia"/>
          <w:b/>
          <w:lang w:val="en-US" w:eastAsia="zh-CN"/>
        </w:rPr>
        <w:t xml:space="preserve">. </w:t>
      </w:r>
    </w:p>
    <w:p w:rsidR="000F2545" w:rsidRPr="000F2545" w:rsidRDefault="000F2545" w:rsidP="000F2545">
      <w:pPr>
        <w:pStyle w:val="2"/>
        <w:ind w:left="0" w:firstLine="0"/>
        <w:rPr>
          <w:lang w:val="en-US"/>
        </w:rPr>
      </w:pPr>
      <w:r>
        <w:rPr>
          <w:rFonts w:hint="eastAsia"/>
          <w:lang w:val="en-US" w:eastAsia="zh-CN"/>
        </w:rPr>
        <w:t xml:space="preserve">2.2. </w:t>
      </w:r>
      <w:r w:rsidRPr="000F2545">
        <w:rPr>
          <w:lang w:val="en-US"/>
        </w:rPr>
        <w:t>Applicability of UE</w:t>
      </w:r>
      <w:r>
        <w:rPr>
          <w:lang w:val="en-US"/>
        </w:rPr>
        <w:t xml:space="preserve"> Rx-Tx time difference accuracy</w:t>
      </w:r>
      <w:r>
        <w:rPr>
          <w:rFonts w:hint="eastAsia"/>
          <w:lang w:val="en-US" w:eastAsia="zh-CN"/>
        </w:rPr>
        <w:t xml:space="preserve"> </w:t>
      </w:r>
      <w:r w:rsidRPr="000F2545">
        <w:rPr>
          <w:lang w:val="en-US"/>
        </w:rPr>
        <w:t>requirements under TA adjustment</w:t>
      </w:r>
      <w:r w:rsidRPr="000F2545">
        <w:rPr>
          <w:rFonts w:hint="eastAsia"/>
          <w:lang w:val="en-US"/>
        </w:rPr>
        <w:t xml:space="preserve"> </w:t>
      </w:r>
    </w:p>
    <w:tbl>
      <w:tblPr>
        <w:tblStyle w:val="af3"/>
        <w:tblW w:w="0" w:type="auto"/>
        <w:tblLook w:val="04A0" w:firstRow="1" w:lastRow="0" w:firstColumn="1" w:lastColumn="0" w:noHBand="0" w:noVBand="1"/>
      </w:tblPr>
      <w:tblGrid>
        <w:gridCol w:w="9857"/>
      </w:tblGrid>
      <w:tr w:rsidR="000F2545" w:rsidTr="000F2545">
        <w:tc>
          <w:tcPr>
            <w:tcW w:w="9857" w:type="dxa"/>
          </w:tcPr>
          <w:p w:rsidR="000F2545" w:rsidRPr="000F2545" w:rsidRDefault="000F2545" w:rsidP="000F2545">
            <w:pPr>
              <w:rPr>
                <w:rFonts w:eastAsiaTheme="minorEastAsia"/>
                <w:i/>
                <w:lang w:val="en-US" w:eastAsia="zh-CN"/>
              </w:rPr>
            </w:pPr>
            <w:r w:rsidRPr="000F2545">
              <w:rPr>
                <w:rFonts w:eastAsiaTheme="minorEastAsia"/>
                <w:i/>
                <w:lang w:val="en-US" w:eastAsia="zh-CN"/>
              </w:rPr>
              <w:t>FFS on Applicability of UE Rx-Tx time difference accuracy requirements under TA adjustment</w:t>
            </w:r>
            <w:r w:rsidRPr="000F2545">
              <w:rPr>
                <w:rFonts w:eastAsiaTheme="minorEastAsia" w:hint="eastAsia"/>
                <w:i/>
                <w:lang w:val="en-US" w:eastAsia="zh-CN"/>
              </w:rPr>
              <w:t xml:space="preserve"> </w:t>
            </w:r>
          </w:p>
          <w:p w:rsidR="000F2545" w:rsidRPr="000F2545" w:rsidRDefault="000F2545" w:rsidP="000F2545">
            <w:pPr>
              <w:pStyle w:val="af8"/>
              <w:widowControl/>
              <w:numPr>
                <w:ilvl w:val="0"/>
                <w:numId w:val="23"/>
              </w:numPr>
              <w:overflowPunct w:val="0"/>
              <w:autoSpaceDE w:val="0"/>
              <w:autoSpaceDN w:val="0"/>
              <w:adjustRightInd w:val="0"/>
              <w:spacing w:beforeLines="50" w:before="120" w:afterLines="50" w:after="120" w:line="259" w:lineRule="auto"/>
              <w:ind w:firstLineChars="0"/>
              <w:textAlignment w:val="baseline"/>
              <w:rPr>
                <w:rFonts w:eastAsiaTheme="minorEastAsia"/>
                <w:sz w:val="20"/>
                <w:szCs w:val="20"/>
              </w:rPr>
            </w:pPr>
            <w:r w:rsidRPr="000F2545">
              <w:rPr>
                <w:rFonts w:eastAsiaTheme="minorEastAsia"/>
                <w:sz w:val="20"/>
                <w:szCs w:val="20"/>
              </w:rPr>
              <w:t xml:space="preserve">Option 1. </w:t>
            </w:r>
          </w:p>
          <w:p w:rsidR="000F2545" w:rsidRPr="000F2545" w:rsidRDefault="000F2545" w:rsidP="000F2545">
            <w:pPr>
              <w:pStyle w:val="af8"/>
              <w:widowControl/>
              <w:numPr>
                <w:ilvl w:val="1"/>
                <w:numId w:val="23"/>
              </w:numPr>
              <w:overflowPunct w:val="0"/>
              <w:autoSpaceDE w:val="0"/>
              <w:autoSpaceDN w:val="0"/>
              <w:adjustRightInd w:val="0"/>
              <w:spacing w:beforeLines="50" w:before="120" w:afterLines="50" w:after="120" w:line="259" w:lineRule="auto"/>
              <w:ind w:firstLineChars="0"/>
              <w:textAlignment w:val="baseline"/>
              <w:rPr>
                <w:bCs/>
                <w:sz w:val="20"/>
                <w:szCs w:val="20"/>
              </w:rPr>
            </w:pPr>
            <w:r w:rsidRPr="000F2545">
              <w:rPr>
                <w:bCs/>
                <w:sz w:val="20"/>
                <w:szCs w:val="20"/>
              </w:rPr>
              <w:t>UE Rx-Tx measurement accuracy requirements shall apply if the uplink transmission timing changes during the UE Rx-Tx measurement period due to autonomous adjustment</w:t>
            </w:r>
          </w:p>
          <w:p w:rsidR="000F2545" w:rsidRPr="000F2545" w:rsidRDefault="000F2545" w:rsidP="000F2545">
            <w:pPr>
              <w:pStyle w:val="af8"/>
              <w:widowControl/>
              <w:numPr>
                <w:ilvl w:val="0"/>
                <w:numId w:val="23"/>
              </w:numPr>
              <w:overflowPunct w:val="0"/>
              <w:autoSpaceDE w:val="0"/>
              <w:autoSpaceDN w:val="0"/>
              <w:adjustRightInd w:val="0"/>
              <w:spacing w:beforeLines="50" w:before="120" w:afterLines="50" w:after="120" w:line="259" w:lineRule="auto"/>
              <w:ind w:firstLineChars="0"/>
              <w:textAlignment w:val="baseline"/>
              <w:rPr>
                <w:rFonts w:eastAsiaTheme="minorEastAsia"/>
                <w:sz w:val="20"/>
                <w:szCs w:val="20"/>
              </w:rPr>
            </w:pPr>
            <w:r w:rsidRPr="000F2545">
              <w:rPr>
                <w:rFonts w:eastAsiaTheme="minorEastAsia"/>
                <w:sz w:val="20"/>
                <w:szCs w:val="20"/>
              </w:rPr>
              <w:lastRenderedPageBreak/>
              <w:t xml:space="preserve">Option 2. </w:t>
            </w:r>
          </w:p>
          <w:p w:rsidR="000F2545" w:rsidRPr="000F2545" w:rsidRDefault="000F2545" w:rsidP="000F2545">
            <w:pPr>
              <w:pStyle w:val="af8"/>
              <w:widowControl/>
              <w:numPr>
                <w:ilvl w:val="1"/>
                <w:numId w:val="23"/>
              </w:numPr>
              <w:overflowPunct w:val="0"/>
              <w:autoSpaceDE w:val="0"/>
              <w:autoSpaceDN w:val="0"/>
              <w:adjustRightInd w:val="0"/>
              <w:spacing w:beforeLines="50" w:before="120" w:afterLines="50" w:after="120" w:line="259" w:lineRule="auto"/>
              <w:ind w:firstLineChars="0"/>
              <w:textAlignment w:val="baseline"/>
              <w:rPr>
                <w:bCs/>
                <w:sz w:val="20"/>
                <w:szCs w:val="20"/>
              </w:rPr>
            </w:pPr>
            <w:r w:rsidRPr="000F2545">
              <w:rPr>
                <w:bCs/>
                <w:sz w:val="20"/>
                <w:szCs w:val="20"/>
              </w:rPr>
              <w:t>UE Rx-Tx measurement accuracy requirements shall apply for a cell, which is also the downlink reference cell (defined in section 7.1.1) for SRS transmission even if the uplink transmission timing changes during the UE Rx-Tx measurement period due to autonomous adjustment.</w:t>
            </w:r>
          </w:p>
          <w:p w:rsidR="000F2545" w:rsidRPr="000F2545" w:rsidRDefault="000F2545" w:rsidP="007D1BE7">
            <w:pPr>
              <w:pStyle w:val="af8"/>
              <w:widowControl/>
              <w:numPr>
                <w:ilvl w:val="1"/>
                <w:numId w:val="23"/>
              </w:numPr>
              <w:overflowPunct w:val="0"/>
              <w:autoSpaceDE w:val="0"/>
              <w:autoSpaceDN w:val="0"/>
              <w:adjustRightInd w:val="0"/>
              <w:spacing w:beforeLines="50" w:before="120" w:afterLines="50" w:after="120" w:line="259" w:lineRule="auto"/>
              <w:ind w:firstLineChars="0"/>
              <w:textAlignment w:val="baseline"/>
              <w:rPr>
                <w:bCs/>
              </w:rPr>
            </w:pPr>
            <w:proofErr w:type="gramStart"/>
            <w:r w:rsidRPr="000F2545">
              <w:rPr>
                <w:bCs/>
                <w:sz w:val="20"/>
                <w:szCs w:val="20"/>
              </w:rPr>
              <w:t>the</w:t>
            </w:r>
            <w:proofErr w:type="gramEnd"/>
            <w:r w:rsidRPr="000F2545">
              <w:rPr>
                <w:bCs/>
                <w:sz w:val="20"/>
                <w:szCs w:val="20"/>
              </w:rPr>
              <w:t xml:space="preserve"> UE Rx-Tx measurement accuracy requirements shall not apply for a cell, which is not the downlink reference cell (defined in section 7.1.1) for SRS transmission, if the uplink transmission timing changes during the UE Rx-Tx measurement period due to autonomous adjustment.</w:t>
            </w:r>
          </w:p>
        </w:tc>
      </w:tr>
    </w:tbl>
    <w:p w:rsidR="000F2545" w:rsidRDefault="000F2545" w:rsidP="007D1BE7">
      <w:pPr>
        <w:spacing w:beforeLines="50" w:before="120"/>
        <w:rPr>
          <w:lang w:val="en-US" w:eastAsia="zh-CN"/>
        </w:rPr>
      </w:pPr>
      <w:r w:rsidRPr="000F2545">
        <w:rPr>
          <w:lang w:val="en-US" w:eastAsia="zh-CN"/>
        </w:rPr>
        <w:lastRenderedPageBreak/>
        <w:t>I</w:t>
      </w:r>
      <w:r w:rsidRPr="000F2545">
        <w:rPr>
          <w:rFonts w:hint="eastAsia"/>
          <w:lang w:val="en-US" w:eastAsia="zh-CN"/>
        </w:rPr>
        <w:t>n RAN4</w:t>
      </w:r>
      <w:r>
        <w:rPr>
          <w:rFonts w:hint="eastAsia"/>
          <w:lang w:val="en-US" w:eastAsia="zh-CN"/>
        </w:rPr>
        <w:t xml:space="preserve">#101e meeting, the UE Rx-Tx time difference accuracy requirements applicability under UE autonomous TA adjustment was discussed and not concluded. </w:t>
      </w:r>
      <w:r w:rsidR="00176A9A">
        <w:rPr>
          <w:lang w:val="en-US" w:eastAsia="zh-CN"/>
        </w:rPr>
        <w:t>I</w:t>
      </w:r>
      <w:r w:rsidR="00176A9A">
        <w:rPr>
          <w:rFonts w:hint="eastAsia"/>
          <w:lang w:val="en-US" w:eastAsia="zh-CN"/>
        </w:rPr>
        <w:t xml:space="preserve">n our understanding, based on the definition of UE Rx-Tx time difference, there is no difference for the measurement between serving cell and neighbor cell. </w:t>
      </w:r>
      <w:r w:rsidR="002E6AEE">
        <w:rPr>
          <w:lang w:val="en-US" w:eastAsia="zh-CN"/>
        </w:rPr>
        <w:t>T</w:t>
      </w:r>
      <w:r w:rsidR="002E6AEE">
        <w:rPr>
          <w:rFonts w:hint="eastAsia"/>
          <w:lang w:val="en-US" w:eastAsia="zh-CN"/>
        </w:rPr>
        <w:t xml:space="preserve">he TA impact on UE Rx-Tx time difference measurement should be the same. </w:t>
      </w:r>
      <w:r w:rsidR="00830586">
        <w:rPr>
          <w:rFonts w:hint="eastAsia"/>
          <w:lang w:val="en-US" w:eastAsia="zh-CN"/>
        </w:rPr>
        <w:t>And</w:t>
      </w:r>
      <w:r w:rsidR="00E92CF0">
        <w:rPr>
          <w:rFonts w:hint="eastAsia"/>
          <w:lang w:val="en-US" w:eastAsia="zh-CN"/>
        </w:rPr>
        <w:t xml:space="preserve"> there is no need to differentiate whether the cell is the downlink reference cell or not. </w:t>
      </w:r>
      <w:r w:rsidR="00A6753C">
        <w:rPr>
          <w:lang w:val="en-US" w:eastAsia="zh-CN"/>
        </w:rPr>
        <w:t>W</w:t>
      </w:r>
      <w:r w:rsidR="00A6753C">
        <w:rPr>
          <w:rFonts w:hint="eastAsia"/>
          <w:lang w:val="en-US" w:eastAsia="zh-CN"/>
        </w:rPr>
        <w:t xml:space="preserve">e think the change due to UE autonomous adjustment is minor and will not impact the UE Rx-Tx time difference measurement </w:t>
      </w:r>
      <w:r w:rsidR="00CB05B3">
        <w:rPr>
          <w:rFonts w:hint="eastAsia"/>
          <w:lang w:val="en-US" w:eastAsia="zh-CN"/>
        </w:rPr>
        <w:t xml:space="preserve">accuracy </w:t>
      </w:r>
      <w:r w:rsidR="00A6753C">
        <w:rPr>
          <w:rFonts w:hint="eastAsia"/>
          <w:lang w:val="en-US" w:eastAsia="zh-CN"/>
        </w:rPr>
        <w:t xml:space="preserve">even if there is adjustment during the measurement period. </w:t>
      </w:r>
    </w:p>
    <w:p w:rsidR="00260A47" w:rsidRDefault="00260A47" w:rsidP="00260A47">
      <w:pPr>
        <w:spacing w:beforeLines="50" w:before="120"/>
        <w:rPr>
          <w:b/>
          <w:lang w:val="en-US" w:eastAsia="zh-CN"/>
        </w:rPr>
      </w:pPr>
      <w:r w:rsidRPr="006A3194">
        <w:rPr>
          <w:b/>
          <w:lang w:val="en-US" w:eastAsia="zh-CN"/>
        </w:rPr>
        <w:t>P</w:t>
      </w:r>
      <w:r w:rsidRPr="006A3194">
        <w:rPr>
          <w:rFonts w:hint="eastAsia"/>
          <w:b/>
          <w:lang w:val="en-US" w:eastAsia="zh-CN"/>
        </w:rPr>
        <w:t xml:space="preserve">roposal </w:t>
      </w:r>
      <w:r>
        <w:rPr>
          <w:rFonts w:hint="eastAsia"/>
          <w:b/>
          <w:lang w:val="en-US" w:eastAsia="zh-CN"/>
        </w:rPr>
        <w:t>3</w:t>
      </w:r>
      <w:r w:rsidRPr="006A3194">
        <w:rPr>
          <w:rFonts w:hint="eastAsia"/>
          <w:b/>
          <w:lang w:val="en-US" w:eastAsia="zh-CN"/>
        </w:rPr>
        <w:t xml:space="preserve">: </w:t>
      </w:r>
      <w:r w:rsidR="008A64C9" w:rsidRPr="008A64C9">
        <w:rPr>
          <w:b/>
          <w:lang w:val="en-US" w:eastAsia="zh-CN"/>
        </w:rPr>
        <w:t>UE Rx-Tx measurement accuracy requirements shall apply if the uplink transmission timing changes during the UE Rx-Tx measurement period due to autonomous adjustment</w:t>
      </w:r>
      <w:r>
        <w:rPr>
          <w:rFonts w:hint="eastAsia"/>
          <w:b/>
          <w:lang w:val="en-US" w:eastAsia="zh-CN"/>
        </w:rPr>
        <w:t xml:space="preserve">. </w:t>
      </w:r>
    </w:p>
    <w:p w:rsidR="00FD389A" w:rsidRPr="0050523D" w:rsidRDefault="0050523D" w:rsidP="0050523D">
      <w:pPr>
        <w:pStyle w:val="2"/>
        <w:ind w:left="0" w:firstLine="0"/>
        <w:rPr>
          <w:lang w:val="en-US" w:eastAsia="zh-CN"/>
        </w:rPr>
      </w:pPr>
      <w:r>
        <w:rPr>
          <w:rFonts w:hint="eastAsia"/>
          <w:lang w:val="en-US" w:eastAsia="zh-CN"/>
        </w:rPr>
        <w:t xml:space="preserve">2.3 </w:t>
      </w:r>
      <w:r w:rsidRPr="0050523D">
        <w:rPr>
          <w:lang w:val="en-US" w:eastAsia="zh-CN"/>
        </w:rPr>
        <w:t>Test cases for the UE-based positioning measurement</w:t>
      </w:r>
    </w:p>
    <w:tbl>
      <w:tblPr>
        <w:tblStyle w:val="af3"/>
        <w:tblW w:w="0" w:type="auto"/>
        <w:tblLook w:val="04A0" w:firstRow="1" w:lastRow="0" w:firstColumn="1" w:lastColumn="0" w:noHBand="0" w:noVBand="1"/>
      </w:tblPr>
      <w:tblGrid>
        <w:gridCol w:w="9857"/>
      </w:tblGrid>
      <w:tr w:rsidR="005718CA" w:rsidTr="005718CA">
        <w:tc>
          <w:tcPr>
            <w:tcW w:w="9857" w:type="dxa"/>
          </w:tcPr>
          <w:p w:rsidR="005718CA" w:rsidRPr="00A36F70" w:rsidRDefault="005718CA" w:rsidP="005718CA">
            <w:pPr>
              <w:rPr>
                <w:rFonts w:eastAsiaTheme="minorEastAsia"/>
                <w:b/>
                <w:bCs/>
                <w:color w:val="0070C0"/>
                <w:lang w:val="en-US" w:eastAsia="zh-CN"/>
              </w:rPr>
            </w:pPr>
            <w:r w:rsidRPr="00A36F70">
              <w:rPr>
                <w:rFonts w:eastAsiaTheme="minorEastAsia"/>
                <w:b/>
                <w:bCs/>
                <w:color w:val="0070C0"/>
                <w:lang w:val="en-US" w:eastAsia="zh-CN"/>
              </w:rPr>
              <w:t>Test cases for the UE-based positioning measurement delay reporting</w:t>
            </w:r>
          </w:p>
          <w:p w:rsidR="005718CA" w:rsidRPr="005718CA" w:rsidRDefault="005718CA" w:rsidP="005718CA">
            <w:pPr>
              <w:pStyle w:val="af8"/>
              <w:widowControl/>
              <w:numPr>
                <w:ilvl w:val="1"/>
                <w:numId w:val="24"/>
              </w:numPr>
              <w:overflowPunct w:val="0"/>
              <w:autoSpaceDE w:val="0"/>
              <w:autoSpaceDN w:val="0"/>
              <w:adjustRightInd w:val="0"/>
              <w:spacing w:before="0" w:after="180" w:line="259" w:lineRule="auto"/>
              <w:ind w:firstLineChars="0"/>
              <w:jc w:val="left"/>
              <w:textAlignment w:val="baseline"/>
              <w:rPr>
                <w:rFonts w:eastAsiaTheme="minorEastAsia"/>
                <w:lang w:val="en-US"/>
              </w:rPr>
            </w:pPr>
            <w:r w:rsidRPr="00A36F70">
              <w:t xml:space="preserve">FFS on test case for UE based positioning measurement delay </w:t>
            </w:r>
            <w:proofErr w:type="gramStart"/>
            <w:r w:rsidRPr="00A36F70">
              <w:t>reporting :</w:t>
            </w:r>
            <w:proofErr w:type="gramEnd"/>
            <w:r w:rsidRPr="00A36F70">
              <w:t xml:space="preserve"> RAN4 to add UE-based DL-TDOA reporting delay test case requirements based on the existing RSTD reporting delay test cases, but adding the needed pre-requisites.</w:t>
            </w:r>
          </w:p>
          <w:p w:rsidR="005718CA" w:rsidRPr="00A36F70" w:rsidRDefault="005718CA" w:rsidP="005718CA">
            <w:pPr>
              <w:rPr>
                <w:rFonts w:eastAsiaTheme="minorEastAsia"/>
                <w:b/>
                <w:bCs/>
                <w:color w:val="0070C0"/>
                <w:lang w:val="en-US" w:eastAsia="zh-CN"/>
              </w:rPr>
            </w:pPr>
            <w:r w:rsidRPr="00A36F70">
              <w:rPr>
                <w:rFonts w:eastAsiaTheme="minorEastAsia"/>
                <w:b/>
                <w:bCs/>
                <w:color w:val="0070C0"/>
                <w:lang w:val="en-US" w:eastAsia="zh-CN"/>
              </w:rPr>
              <w:t>Test cases for the UE-based positioning measurement accuracy requirements</w:t>
            </w:r>
          </w:p>
          <w:p w:rsidR="005718CA" w:rsidRPr="00A36F70" w:rsidRDefault="005718CA" w:rsidP="005718CA">
            <w:pPr>
              <w:pStyle w:val="af8"/>
              <w:widowControl/>
              <w:numPr>
                <w:ilvl w:val="1"/>
                <w:numId w:val="24"/>
              </w:numPr>
              <w:overflowPunct w:val="0"/>
              <w:autoSpaceDE w:val="0"/>
              <w:autoSpaceDN w:val="0"/>
              <w:adjustRightInd w:val="0"/>
              <w:spacing w:before="0" w:after="180" w:line="259" w:lineRule="auto"/>
              <w:ind w:firstLineChars="0"/>
              <w:jc w:val="left"/>
              <w:textAlignment w:val="baseline"/>
              <w:rPr>
                <w:rFonts w:eastAsiaTheme="minorEastAsia"/>
                <w:lang w:val="en-US"/>
              </w:rPr>
            </w:pPr>
            <w:r w:rsidRPr="00A36F70">
              <w:t>FFS on test case for UE based positioning measurement accuracy requirements : RAN4 to consider the definition of DL-TDOA accuracy test case requirements for UEs supporting UE-based DL-TDOA based on one of the following alternatives:</w:t>
            </w:r>
          </w:p>
          <w:p w:rsidR="005718CA" w:rsidRPr="00A36F70" w:rsidRDefault="005718CA" w:rsidP="005718CA">
            <w:pPr>
              <w:numPr>
                <w:ilvl w:val="2"/>
                <w:numId w:val="24"/>
              </w:numPr>
              <w:overflowPunct w:val="0"/>
              <w:autoSpaceDE w:val="0"/>
              <w:autoSpaceDN w:val="0"/>
              <w:adjustRightInd w:val="0"/>
              <w:spacing w:after="120" w:line="271" w:lineRule="auto"/>
              <w:textAlignment w:val="baseline"/>
            </w:pPr>
            <w:r w:rsidRPr="00A36F70">
              <w:t>Alternative 1: considering the worst case RSTD absolute accuracy from TS 38.133 section 10.1.23 (e.g. Expected RSTD - K for the serving cell, Expected RSTD + K for all neighbor cells, where K is the accuracy limit for the corresponding PRS configuration), calculate the total positioning error that results based on multilateration algorithm.</w:t>
            </w:r>
          </w:p>
          <w:p w:rsidR="005718CA" w:rsidRPr="005718CA" w:rsidRDefault="005718CA" w:rsidP="005718CA">
            <w:pPr>
              <w:numPr>
                <w:ilvl w:val="2"/>
                <w:numId w:val="24"/>
              </w:numPr>
              <w:overflowPunct w:val="0"/>
              <w:autoSpaceDE w:val="0"/>
              <w:autoSpaceDN w:val="0"/>
              <w:adjustRightInd w:val="0"/>
              <w:spacing w:after="120" w:line="271" w:lineRule="auto"/>
              <w:textAlignment w:val="baseline"/>
            </w:pPr>
            <w:r w:rsidRPr="00A36F70">
              <w:t>Alternative 2: consider the E911 requirements as basis and define a positioning accuracy error of +-50m</w:t>
            </w:r>
          </w:p>
        </w:tc>
      </w:tr>
    </w:tbl>
    <w:p w:rsidR="00DD7E57" w:rsidRDefault="003F2657" w:rsidP="007D1BE7">
      <w:pPr>
        <w:spacing w:beforeLines="50" w:before="120"/>
        <w:rPr>
          <w:lang w:val="en-US" w:eastAsia="zh-CN"/>
        </w:rPr>
      </w:pPr>
      <w:r>
        <w:rPr>
          <w:lang w:val="en-US" w:eastAsia="zh-CN"/>
        </w:rPr>
        <w:t>I</w:t>
      </w:r>
      <w:r>
        <w:rPr>
          <w:rFonts w:hint="eastAsia"/>
          <w:lang w:val="en-US" w:eastAsia="zh-CN"/>
        </w:rPr>
        <w:t xml:space="preserve">n RAN4#101e meeting, companies proposed to define </w:t>
      </w:r>
      <w:r w:rsidR="00427538">
        <w:rPr>
          <w:rFonts w:hint="eastAsia"/>
          <w:lang w:val="en-US" w:eastAsia="zh-CN"/>
        </w:rPr>
        <w:t xml:space="preserve">test case for UE based positioning, but as we discussed in last meeting, there is no measurement requirements for </w:t>
      </w:r>
      <w:r w:rsidR="00DC1CAE">
        <w:rPr>
          <w:rFonts w:hint="eastAsia"/>
          <w:lang w:val="en-US" w:eastAsia="zh-CN"/>
        </w:rPr>
        <w:t xml:space="preserve">UE based positioning. </w:t>
      </w:r>
      <w:r w:rsidR="00DC1CAE">
        <w:rPr>
          <w:lang w:val="en-US" w:eastAsia="zh-CN"/>
        </w:rPr>
        <w:t>B</w:t>
      </w:r>
      <w:r w:rsidR="00DC1CAE">
        <w:rPr>
          <w:rFonts w:hint="eastAsia"/>
          <w:lang w:val="en-US" w:eastAsia="zh-CN"/>
        </w:rPr>
        <w:t xml:space="preserve">efore we define test case, we need to define the requirements first. </w:t>
      </w:r>
      <w:r w:rsidR="002E3853">
        <w:rPr>
          <w:lang w:val="en-US" w:eastAsia="zh-CN"/>
        </w:rPr>
        <w:t>A</w:t>
      </w:r>
      <w:r w:rsidR="002E3853">
        <w:rPr>
          <w:rFonts w:hint="eastAsia"/>
          <w:lang w:val="en-US" w:eastAsia="zh-CN"/>
        </w:rPr>
        <w:t xml:space="preserve">lthough in our understanding, there is no difference between the measurement for UE assistant positioning and UE based positioning, this is not reflected in the specification. And we think the </w:t>
      </w:r>
      <w:r w:rsidR="00C22B37">
        <w:rPr>
          <w:rFonts w:hint="eastAsia"/>
          <w:lang w:val="en-US" w:eastAsia="zh-CN"/>
        </w:rPr>
        <w:t xml:space="preserve">main issue is not to define the test case, but to define the requirements. If we have the same understanding that the measurement requirements for UE assistant positioning and UE based positioning should be the same, then the </w:t>
      </w:r>
      <w:r w:rsidR="002E3853">
        <w:rPr>
          <w:rFonts w:hint="eastAsia"/>
          <w:lang w:val="en-US" w:eastAsia="zh-CN"/>
        </w:rPr>
        <w:t>current test case</w:t>
      </w:r>
      <w:r w:rsidR="00C22B37">
        <w:rPr>
          <w:rFonts w:hint="eastAsia"/>
          <w:lang w:val="en-US" w:eastAsia="zh-CN"/>
        </w:rPr>
        <w:t xml:space="preserve">s can also applied for UE based positioning. </w:t>
      </w:r>
      <w:r w:rsidR="00DD7E57">
        <w:rPr>
          <w:rFonts w:hint="eastAsia"/>
          <w:lang w:val="en-US" w:eastAsia="zh-CN"/>
        </w:rPr>
        <w:t>Considering we are already at the late stage of maintenance, we think it is not practical to further define measurement require</w:t>
      </w:r>
      <w:r w:rsidR="008C406E">
        <w:rPr>
          <w:rFonts w:hint="eastAsia"/>
          <w:lang w:val="en-US" w:eastAsia="zh-CN"/>
        </w:rPr>
        <w:t xml:space="preserve">ments for UE based positioning. </w:t>
      </w:r>
      <w:r w:rsidR="00FE718A">
        <w:rPr>
          <w:lang w:val="en-US" w:eastAsia="zh-CN"/>
        </w:rPr>
        <w:t>B</w:t>
      </w:r>
      <w:r w:rsidR="00FE718A">
        <w:rPr>
          <w:rFonts w:hint="eastAsia"/>
          <w:lang w:val="en-US" w:eastAsia="zh-CN"/>
        </w:rPr>
        <w:t xml:space="preserve">ut anyway, before </w:t>
      </w:r>
      <w:r w:rsidR="00FE718A">
        <w:rPr>
          <w:lang w:val="en-US" w:eastAsia="zh-CN"/>
        </w:rPr>
        <w:t>clarifying</w:t>
      </w:r>
      <w:r w:rsidR="00FE718A">
        <w:rPr>
          <w:rFonts w:hint="eastAsia"/>
          <w:lang w:val="en-US" w:eastAsia="zh-CN"/>
        </w:rPr>
        <w:t xml:space="preserve"> the measurement requirements for UE based positioning, there is no need to define test cases for UE based </w:t>
      </w:r>
      <w:r w:rsidR="006D6048">
        <w:rPr>
          <w:rFonts w:hint="eastAsia"/>
          <w:lang w:val="en-US" w:eastAsia="zh-CN"/>
        </w:rPr>
        <w:t>positioning</w:t>
      </w:r>
      <w:r w:rsidR="00FE718A">
        <w:rPr>
          <w:rFonts w:hint="eastAsia"/>
          <w:lang w:val="en-US" w:eastAsia="zh-CN"/>
        </w:rPr>
        <w:t xml:space="preserve">. </w:t>
      </w:r>
    </w:p>
    <w:p w:rsidR="006D6048" w:rsidRPr="00EF343F" w:rsidRDefault="001B37C1" w:rsidP="007D1BE7">
      <w:pPr>
        <w:spacing w:beforeLines="50" w:before="120"/>
        <w:rPr>
          <w:b/>
          <w:lang w:val="en-US" w:eastAsia="zh-CN"/>
        </w:rPr>
      </w:pPr>
      <w:r w:rsidRPr="006A3194">
        <w:rPr>
          <w:b/>
          <w:lang w:val="en-US" w:eastAsia="zh-CN"/>
        </w:rPr>
        <w:t>P</w:t>
      </w:r>
      <w:r w:rsidRPr="006A3194">
        <w:rPr>
          <w:rFonts w:hint="eastAsia"/>
          <w:b/>
          <w:lang w:val="en-US" w:eastAsia="zh-CN"/>
        </w:rPr>
        <w:t xml:space="preserve">roposal </w:t>
      </w:r>
      <w:r>
        <w:rPr>
          <w:rFonts w:hint="eastAsia"/>
          <w:b/>
          <w:lang w:val="en-US" w:eastAsia="zh-CN"/>
        </w:rPr>
        <w:t>4</w:t>
      </w:r>
      <w:r w:rsidRPr="006A3194">
        <w:rPr>
          <w:rFonts w:hint="eastAsia"/>
          <w:b/>
          <w:lang w:val="en-US" w:eastAsia="zh-CN"/>
        </w:rPr>
        <w:t xml:space="preserve">: </w:t>
      </w:r>
      <w:r w:rsidR="00355B73">
        <w:rPr>
          <w:rFonts w:hint="eastAsia"/>
          <w:b/>
          <w:lang w:val="en-US" w:eastAsia="zh-CN"/>
        </w:rPr>
        <w:t>N</w:t>
      </w:r>
      <w:r w:rsidR="00355B73" w:rsidRPr="00355B73">
        <w:rPr>
          <w:b/>
          <w:lang w:val="en-US" w:eastAsia="zh-CN"/>
        </w:rPr>
        <w:t xml:space="preserve">o need to define </w:t>
      </w:r>
      <w:r w:rsidR="00446BDE">
        <w:rPr>
          <w:rFonts w:hint="eastAsia"/>
          <w:b/>
          <w:lang w:val="en-US" w:eastAsia="zh-CN"/>
        </w:rPr>
        <w:t xml:space="preserve">additional </w:t>
      </w:r>
      <w:r w:rsidR="00355B73" w:rsidRPr="00355B73">
        <w:rPr>
          <w:b/>
          <w:lang w:val="en-US" w:eastAsia="zh-CN"/>
        </w:rPr>
        <w:t>test cases for UE based positioning</w:t>
      </w:r>
      <w:r>
        <w:rPr>
          <w:rFonts w:hint="eastAsia"/>
          <w:b/>
          <w:lang w:val="en-US" w:eastAsia="zh-CN"/>
        </w:rPr>
        <w:t xml:space="preserve">. </w:t>
      </w:r>
    </w:p>
    <w:bookmarkEnd w:id="4"/>
    <w:bookmarkEnd w:id="5"/>
    <w:p w:rsidR="00D137A8" w:rsidRPr="00C52F00" w:rsidRDefault="00FD5946" w:rsidP="00FA1730">
      <w:pPr>
        <w:pStyle w:val="1"/>
        <w:ind w:left="0" w:firstLine="0"/>
        <w:rPr>
          <w:bCs/>
          <w:color w:val="FF0000"/>
          <w:szCs w:val="24"/>
          <w:lang w:val="en-US" w:eastAsia="zh-CN"/>
        </w:rPr>
      </w:pPr>
      <w:r>
        <w:rPr>
          <w:rFonts w:hint="eastAsia"/>
          <w:lang w:val="en-US" w:eastAsia="zh-CN"/>
        </w:rPr>
        <w:t xml:space="preserve">3 </w:t>
      </w:r>
      <w:r w:rsidR="00D137A8">
        <w:rPr>
          <w:lang w:val="en-US" w:eastAsia="zh-CN"/>
        </w:rPr>
        <w:t>Summary</w:t>
      </w:r>
    </w:p>
    <w:p w:rsidR="004429BA" w:rsidRDefault="007F34BD" w:rsidP="009C5EBA">
      <w:pPr>
        <w:rPr>
          <w:lang w:val="en-US" w:eastAsia="zh-CN"/>
        </w:rPr>
      </w:pPr>
      <w:r w:rsidRPr="009C5EBA">
        <w:rPr>
          <w:rFonts w:hint="eastAsia"/>
          <w:lang w:val="en-US" w:eastAsia="zh-CN"/>
        </w:rPr>
        <w:t xml:space="preserve">In this paper, </w:t>
      </w:r>
      <w:r w:rsidR="00406BD9">
        <w:rPr>
          <w:rFonts w:hint="eastAsia"/>
          <w:lang w:val="en-US" w:eastAsia="zh-CN"/>
        </w:rPr>
        <w:t>we further discuss</w:t>
      </w:r>
      <w:r w:rsidR="00AE0D93">
        <w:rPr>
          <w:rFonts w:hint="eastAsia"/>
          <w:lang w:val="en-US" w:eastAsia="zh-CN"/>
        </w:rPr>
        <w:t xml:space="preserve"> </w:t>
      </w:r>
      <w:r w:rsidR="00AD4048" w:rsidRPr="009C5EBA">
        <w:rPr>
          <w:rFonts w:hint="eastAsia"/>
          <w:lang w:val="en-US" w:eastAsia="zh-CN"/>
        </w:rPr>
        <w:t xml:space="preserve">the </w:t>
      </w:r>
      <w:r w:rsidR="004F676D">
        <w:rPr>
          <w:rFonts w:hint="eastAsia"/>
          <w:lang w:val="en-US" w:eastAsia="zh-CN"/>
        </w:rPr>
        <w:t xml:space="preserve">accuracy </w:t>
      </w:r>
      <w:r w:rsidR="00AD4048" w:rsidRPr="009C5EBA">
        <w:rPr>
          <w:rFonts w:hint="eastAsia"/>
          <w:lang w:val="en-US" w:eastAsia="zh-CN"/>
        </w:rPr>
        <w:t xml:space="preserve">requirements of  </w:t>
      </w:r>
      <w:r w:rsidR="00150A45" w:rsidRPr="009C5EBA">
        <w:rPr>
          <w:rFonts w:hint="eastAsia"/>
          <w:lang w:val="en-US" w:eastAsia="zh-CN"/>
        </w:rPr>
        <w:t>PRS RSRP</w:t>
      </w:r>
      <w:r w:rsidR="00AD4048" w:rsidRPr="009C5EBA">
        <w:rPr>
          <w:rFonts w:hint="eastAsia"/>
          <w:lang w:val="en-US" w:eastAsia="zh-CN"/>
        </w:rPr>
        <w:t xml:space="preserve"> measurement and </w:t>
      </w:r>
      <w:r w:rsidR="00AE0D93">
        <w:rPr>
          <w:rFonts w:hint="eastAsia"/>
          <w:lang w:val="en-US" w:eastAsia="zh-CN"/>
        </w:rPr>
        <w:t xml:space="preserve">the </w:t>
      </w:r>
      <w:r w:rsidR="00A83C8C">
        <w:rPr>
          <w:rFonts w:hint="eastAsia"/>
          <w:lang w:val="en-US" w:eastAsia="zh-CN"/>
        </w:rPr>
        <w:t>following</w:t>
      </w:r>
      <w:r w:rsidR="00AD4048" w:rsidRPr="009C5EBA">
        <w:rPr>
          <w:rFonts w:hint="eastAsia"/>
          <w:lang w:val="en-US" w:eastAsia="zh-CN"/>
        </w:rPr>
        <w:t xml:space="preserve"> proposals are given</w:t>
      </w:r>
      <w:r w:rsidR="00AD4048" w:rsidRPr="009C5EBA">
        <w:rPr>
          <w:rFonts w:hint="eastAsia"/>
          <w:lang w:val="en-US" w:eastAsia="zh-CN"/>
        </w:rPr>
        <w:t>：</w:t>
      </w:r>
    </w:p>
    <w:p w:rsidR="00846BB6" w:rsidRPr="002269BD" w:rsidRDefault="00846BB6" w:rsidP="00846BB6">
      <w:pPr>
        <w:spacing w:beforeLines="100" w:before="240"/>
        <w:rPr>
          <w:b/>
          <w:lang w:val="en-US" w:eastAsia="zh-CN"/>
        </w:rPr>
      </w:pPr>
      <w:r w:rsidRPr="002269BD">
        <w:rPr>
          <w:b/>
          <w:lang w:val="en-US" w:eastAsia="zh-CN"/>
        </w:rPr>
        <w:t>P</w:t>
      </w:r>
      <w:r w:rsidRPr="002269BD">
        <w:rPr>
          <w:rFonts w:hint="eastAsia"/>
          <w:b/>
          <w:lang w:val="en-US" w:eastAsia="zh-CN"/>
        </w:rPr>
        <w:t xml:space="preserve">roposal </w:t>
      </w:r>
      <w:r>
        <w:rPr>
          <w:rFonts w:hint="eastAsia"/>
          <w:b/>
          <w:lang w:val="en-US" w:eastAsia="zh-CN"/>
        </w:rPr>
        <w:t>1</w:t>
      </w:r>
      <w:r w:rsidRPr="002269BD">
        <w:rPr>
          <w:rFonts w:hint="eastAsia"/>
          <w:b/>
          <w:lang w:val="en-US" w:eastAsia="zh-CN"/>
        </w:rPr>
        <w:t xml:space="preserve">: The PRS RSRP </w:t>
      </w:r>
      <w:r>
        <w:rPr>
          <w:rFonts w:hint="eastAsia"/>
          <w:b/>
          <w:lang w:val="en-US" w:eastAsia="zh-CN"/>
        </w:rPr>
        <w:t>accuracy</w:t>
      </w:r>
      <w:r w:rsidRPr="002269BD">
        <w:rPr>
          <w:rFonts w:hint="eastAsia"/>
          <w:b/>
          <w:lang w:val="en-US" w:eastAsia="zh-CN"/>
        </w:rPr>
        <w:t xml:space="preserve"> requirements in extreme condition are X dB larger than that in normal condition, and X is: </w:t>
      </w:r>
    </w:p>
    <w:p w:rsidR="00846BB6" w:rsidRPr="002269BD" w:rsidRDefault="00846BB6" w:rsidP="00846BB6">
      <w:pPr>
        <w:pStyle w:val="af8"/>
        <w:numPr>
          <w:ilvl w:val="0"/>
          <w:numId w:val="19"/>
        </w:numPr>
        <w:spacing w:beforeLines="50" w:before="120" w:line="240" w:lineRule="auto"/>
        <w:ind w:left="987" w:firstLineChars="0"/>
        <w:rPr>
          <w:b/>
          <w:sz w:val="20"/>
          <w:szCs w:val="20"/>
          <w:lang w:val="en-US"/>
        </w:rPr>
      </w:pPr>
      <w:r w:rsidRPr="002269BD">
        <w:rPr>
          <w:rFonts w:hint="eastAsia"/>
          <w:b/>
          <w:sz w:val="20"/>
          <w:szCs w:val="20"/>
          <w:lang w:val="en-US"/>
        </w:rPr>
        <w:lastRenderedPageBreak/>
        <w:t xml:space="preserve">3dB for absolute accuracy for FR1. </w:t>
      </w:r>
    </w:p>
    <w:p w:rsidR="00846BB6" w:rsidRPr="002269BD" w:rsidRDefault="00846BB6" w:rsidP="00846BB6">
      <w:pPr>
        <w:pStyle w:val="af8"/>
        <w:numPr>
          <w:ilvl w:val="0"/>
          <w:numId w:val="19"/>
        </w:numPr>
        <w:spacing w:beforeLines="50" w:before="120" w:line="240" w:lineRule="auto"/>
        <w:ind w:left="987" w:firstLineChars="0"/>
        <w:rPr>
          <w:b/>
          <w:sz w:val="20"/>
          <w:szCs w:val="20"/>
          <w:lang w:val="en-US"/>
        </w:rPr>
      </w:pPr>
      <w:r w:rsidRPr="002269BD">
        <w:rPr>
          <w:rFonts w:hint="eastAsia"/>
          <w:b/>
          <w:sz w:val="20"/>
          <w:szCs w:val="20"/>
          <w:lang w:val="en-US"/>
        </w:rPr>
        <w:t xml:space="preserve">3dB for absolute accuracy for FR2. </w:t>
      </w:r>
    </w:p>
    <w:p w:rsidR="00846BB6" w:rsidRPr="002269BD" w:rsidRDefault="00846BB6" w:rsidP="00846BB6">
      <w:pPr>
        <w:pStyle w:val="af8"/>
        <w:numPr>
          <w:ilvl w:val="0"/>
          <w:numId w:val="19"/>
        </w:numPr>
        <w:spacing w:beforeLines="50" w:before="120" w:line="240" w:lineRule="auto"/>
        <w:ind w:left="987" w:firstLineChars="0"/>
        <w:rPr>
          <w:b/>
          <w:sz w:val="20"/>
          <w:szCs w:val="20"/>
          <w:lang w:val="en-US"/>
        </w:rPr>
      </w:pPr>
      <w:r w:rsidRPr="002269BD">
        <w:rPr>
          <w:rFonts w:hint="eastAsia"/>
          <w:b/>
          <w:sz w:val="20"/>
          <w:szCs w:val="20"/>
          <w:lang w:val="en-US"/>
        </w:rPr>
        <w:t xml:space="preserve">1dB for relative accuracy for FR1. </w:t>
      </w:r>
    </w:p>
    <w:p w:rsidR="00846BB6" w:rsidRPr="00C27FBE" w:rsidRDefault="00846BB6" w:rsidP="00846BB6">
      <w:pPr>
        <w:pStyle w:val="af8"/>
        <w:numPr>
          <w:ilvl w:val="0"/>
          <w:numId w:val="19"/>
        </w:numPr>
        <w:spacing w:beforeLines="50" w:before="120" w:line="240" w:lineRule="auto"/>
        <w:ind w:left="987" w:firstLineChars="0"/>
        <w:rPr>
          <w:b/>
          <w:sz w:val="20"/>
          <w:szCs w:val="20"/>
          <w:lang w:val="en-US"/>
        </w:rPr>
      </w:pPr>
      <w:r w:rsidRPr="002269BD">
        <w:rPr>
          <w:rFonts w:hint="eastAsia"/>
          <w:b/>
          <w:sz w:val="20"/>
          <w:szCs w:val="20"/>
          <w:lang w:val="en-US"/>
        </w:rPr>
        <w:t xml:space="preserve">3dB for relative accuracy for FR2. </w:t>
      </w:r>
    </w:p>
    <w:p w:rsidR="00846BB6" w:rsidRDefault="00846BB6" w:rsidP="00846BB6">
      <w:pPr>
        <w:spacing w:beforeLines="50" w:before="120"/>
        <w:rPr>
          <w:b/>
          <w:lang w:val="en-US" w:eastAsia="zh-CN"/>
        </w:rPr>
      </w:pPr>
      <w:r w:rsidRPr="006A3194">
        <w:rPr>
          <w:b/>
          <w:lang w:val="en-US" w:eastAsia="zh-CN"/>
        </w:rPr>
        <w:t>P</w:t>
      </w:r>
      <w:r w:rsidRPr="006A3194">
        <w:rPr>
          <w:rFonts w:hint="eastAsia"/>
          <w:b/>
          <w:lang w:val="en-US" w:eastAsia="zh-CN"/>
        </w:rPr>
        <w:t xml:space="preserve">roposal </w:t>
      </w:r>
      <w:r>
        <w:rPr>
          <w:rFonts w:hint="eastAsia"/>
          <w:b/>
          <w:lang w:val="en-US" w:eastAsia="zh-CN"/>
        </w:rPr>
        <w:t>2</w:t>
      </w:r>
      <w:r w:rsidRPr="006A3194">
        <w:rPr>
          <w:rFonts w:hint="eastAsia"/>
          <w:b/>
          <w:lang w:val="en-US" w:eastAsia="zh-CN"/>
        </w:rPr>
        <w:t>: For the PRS RSRP accuracy requirements in extreme condition, define a single value for each SINR side condition</w:t>
      </w:r>
      <w:r>
        <w:rPr>
          <w:rFonts w:hint="eastAsia"/>
          <w:b/>
          <w:lang w:val="en-US" w:eastAsia="zh-CN"/>
        </w:rPr>
        <w:t xml:space="preserve"> independent of PRS configuration. </w:t>
      </w:r>
    </w:p>
    <w:p w:rsidR="00F65DB5" w:rsidRDefault="00F65DB5" w:rsidP="00F65DB5">
      <w:pPr>
        <w:spacing w:beforeLines="50" w:before="120"/>
        <w:rPr>
          <w:b/>
          <w:lang w:val="en-US" w:eastAsia="zh-CN"/>
        </w:rPr>
      </w:pPr>
      <w:r w:rsidRPr="006A3194">
        <w:rPr>
          <w:b/>
          <w:lang w:val="en-US" w:eastAsia="zh-CN"/>
        </w:rPr>
        <w:t>P</w:t>
      </w:r>
      <w:r w:rsidRPr="006A3194">
        <w:rPr>
          <w:rFonts w:hint="eastAsia"/>
          <w:b/>
          <w:lang w:val="en-US" w:eastAsia="zh-CN"/>
        </w:rPr>
        <w:t xml:space="preserve">roposal </w:t>
      </w:r>
      <w:r>
        <w:rPr>
          <w:rFonts w:hint="eastAsia"/>
          <w:b/>
          <w:lang w:val="en-US" w:eastAsia="zh-CN"/>
        </w:rPr>
        <w:t>3</w:t>
      </w:r>
      <w:r w:rsidRPr="006A3194">
        <w:rPr>
          <w:rFonts w:hint="eastAsia"/>
          <w:b/>
          <w:lang w:val="en-US" w:eastAsia="zh-CN"/>
        </w:rPr>
        <w:t xml:space="preserve">: </w:t>
      </w:r>
      <w:r w:rsidRPr="008A64C9">
        <w:rPr>
          <w:b/>
          <w:lang w:val="en-US" w:eastAsia="zh-CN"/>
        </w:rPr>
        <w:t>UE Rx-Tx measurement accuracy requirements shall apply if the uplink transmission timing changes during the UE Rx-Tx measurement period due to autonomous adjustment</w:t>
      </w:r>
      <w:r>
        <w:rPr>
          <w:rFonts w:hint="eastAsia"/>
          <w:b/>
          <w:lang w:val="en-US" w:eastAsia="zh-CN"/>
        </w:rPr>
        <w:t xml:space="preserve">. </w:t>
      </w:r>
    </w:p>
    <w:p w:rsidR="008C1B3C" w:rsidRPr="00F65DB5" w:rsidRDefault="00F65DB5" w:rsidP="00F65DB5">
      <w:pPr>
        <w:spacing w:beforeLines="50" w:before="120"/>
        <w:rPr>
          <w:b/>
          <w:lang w:val="en-US" w:eastAsia="zh-CN"/>
        </w:rPr>
      </w:pPr>
      <w:r w:rsidRPr="006A3194">
        <w:rPr>
          <w:b/>
          <w:lang w:val="en-US" w:eastAsia="zh-CN"/>
        </w:rPr>
        <w:t>P</w:t>
      </w:r>
      <w:r w:rsidRPr="006A3194">
        <w:rPr>
          <w:rFonts w:hint="eastAsia"/>
          <w:b/>
          <w:lang w:val="en-US" w:eastAsia="zh-CN"/>
        </w:rPr>
        <w:t xml:space="preserve">roposal </w:t>
      </w:r>
      <w:r>
        <w:rPr>
          <w:rFonts w:hint="eastAsia"/>
          <w:b/>
          <w:lang w:val="en-US" w:eastAsia="zh-CN"/>
        </w:rPr>
        <w:t>4</w:t>
      </w:r>
      <w:r w:rsidRPr="006A3194">
        <w:rPr>
          <w:rFonts w:hint="eastAsia"/>
          <w:b/>
          <w:lang w:val="en-US" w:eastAsia="zh-CN"/>
        </w:rPr>
        <w:t xml:space="preserve">: </w:t>
      </w:r>
      <w:r>
        <w:rPr>
          <w:rFonts w:hint="eastAsia"/>
          <w:b/>
          <w:lang w:val="en-US" w:eastAsia="zh-CN"/>
        </w:rPr>
        <w:t>N</w:t>
      </w:r>
      <w:r w:rsidRPr="00355B73">
        <w:rPr>
          <w:b/>
          <w:lang w:val="en-US" w:eastAsia="zh-CN"/>
        </w:rPr>
        <w:t xml:space="preserve">o need to define </w:t>
      </w:r>
      <w:r>
        <w:rPr>
          <w:rFonts w:hint="eastAsia"/>
          <w:b/>
          <w:lang w:val="en-US" w:eastAsia="zh-CN"/>
        </w:rPr>
        <w:t xml:space="preserve">additional </w:t>
      </w:r>
      <w:r w:rsidRPr="00355B73">
        <w:rPr>
          <w:b/>
          <w:lang w:val="en-US" w:eastAsia="zh-CN"/>
        </w:rPr>
        <w:t>test cases for UE based positioning</w:t>
      </w:r>
      <w:r>
        <w:rPr>
          <w:rFonts w:hint="eastAsia"/>
          <w:b/>
          <w:lang w:val="en-US" w:eastAsia="zh-CN"/>
        </w:rPr>
        <w:t xml:space="preserve">. </w:t>
      </w:r>
    </w:p>
    <w:p w:rsidR="0032738F" w:rsidRPr="00AC7DE5" w:rsidRDefault="0032738F" w:rsidP="00B14088">
      <w:pPr>
        <w:pStyle w:val="1"/>
        <w:numPr>
          <w:ilvl w:val="0"/>
          <w:numId w:val="11"/>
        </w:numPr>
        <w:rPr>
          <w:bCs/>
          <w:color w:val="FF0000"/>
          <w:szCs w:val="24"/>
          <w:lang w:val="en-US" w:eastAsia="zh-CN"/>
        </w:rPr>
      </w:pPr>
      <w:r w:rsidRPr="00AC7DE5">
        <w:rPr>
          <w:lang w:val="en-US" w:eastAsia="zh-CN"/>
        </w:rPr>
        <w:t>References</w:t>
      </w:r>
    </w:p>
    <w:p w:rsidR="00E6084B" w:rsidRPr="00DB4650" w:rsidRDefault="00844A02" w:rsidP="00F00567">
      <w:pPr>
        <w:pStyle w:val="af8"/>
        <w:numPr>
          <w:ilvl w:val="0"/>
          <w:numId w:val="21"/>
        </w:numPr>
        <w:ind w:firstLineChars="0"/>
      </w:pPr>
      <w:bookmarkStart w:id="6" w:name="_Toc229480108"/>
      <w:bookmarkStart w:id="7" w:name="_Toc229480095"/>
      <w:r w:rsidRPr="00844A02">
        <w:t>R4-2120270</w:t>
      </w:r>
      <w:r w:rsidR="00D75E65" w:rsidRPr="00E0607B">
        <w:rPr>
          <w:rFonts w:hint="eastAsia"/>
        </w:rPr>
        <w:t xml:space="preserve">, </w:t>
      </w:r>
      <w:r w:rsidR="00D75E65" w:rsidRPr="005D19AB">
        <w:t>WF on NR Positioning Performance Requirements</w:t>
      </w:r>
      <w:r w:rsidR="00D75E65">
        <w:rPr>
          <w:rFonts w:hint="eastAsia"/>
        </w:rPr>
        <w:t>, Intel</w:t>
      </w:r>
      <w:bookmarkEnd w:id="6"/>
      <w:bookmarkEnd w:id="7"/>
      <w:r>
        <w:rPr>
          <w:rFonts w:hint="eastAsia"/>
        </w:rPr>
        <w:t xml:space="preserve">, RAN4#101e. </w:t>
      </w:r>
    </w:p>
    <w:sectPr w:rsidR="00E6084B" w:rsidRPr="00DB4650">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F2CA9" w:rsidRDefault="000F2CA9">
      <w:r>
        <w:separator/>
      </w:r>
    </w:p>
  </w:endnote>
  <w:endnote w:type="continuationSeparator" w:id="0">
    <w:p w:rsidR="000F2CA9" w:rsidRDefault="000F2C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0FAE" w:rsidRDefault="00A50FAE">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F2CA9" w:rsidRDefault="000F2CA9">
      <w:r>
        <w:separator/>
      </w:r>
    </w:p>
  </w:footnote>
  <w:footnote w:type="continuationSeparator" w:id="0">
    <w:p w:rsidR="000F2CA9" w:rsidRDefault="000F2CA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67156F"/>
    <w:multiLevelType w:val="hybridMultilevel"/>
    <w:tmpl w:val="EF58B442"/>
    <w:lvl w:ilvl="0" w:tplc="C908DE4E">
      <w:start w:val="1"/>
      <w:numFmt w:val="bullet"/>
      <w:lvlText w:val="•"/>
      <w:lvlJc w:val="left"/>
      <w:pPr>
        <w:tabs>
          <w:tab w:val="num" w:pos="720"/>
        </w:tabs>
        <w:ind w:left="720" w:hanging="360"/>
      </w:pPr>
      <w:rPr>
        <w:rFonts w:ascii="Arial" w:hAnsi="Arial" w:hint="default"/>
      </w:rPr>
    </w:lvl>
    <w:lvl w:ilvl="1" w:tplc="E3B4F86C">
      <w:start w:val="1245"/>
      <w:numFmt w:val="bullet"/>
      <w:lvlText w:val="–"/>
      <w:lvlJc w:val="left"/>
      <w:pPr>
        <w:tabs>
          <w:tab w:val="num" w:pos="1440"/>
        </w:tabs>
        <w:ind w:left="1440" w:hanging="360"/>
      </w:pPr>
      <w:rPr>
        <w:rFonts w:ascii="Arial" w:hAnsi="Arial" w:hint="default"/>
      </w:rPr>
    </w:lvl>
    <w:lvl w:ilvl="2" w:tplc="E8EAE9A4">
      <w:start w:val="1245"/>
      <w:numFmt w:val="bullet"/>
      <w:lvlText w:val="•"/>
      <w:lvlJc w:val="left"/>
      <w:pPr>
        <w:tabs>
          <w:tab w:val="num" w:pos="2160"/>
        </w:tabs>
        <w:ind w:left="2160" w:hanging="360"/>
      </w:pPr>
      <w:rPr>
        <w:rFonts w:ascii="Arial" w:hAnsi="Arial" w:hint="default"/>
      </w:rPr>
    </w:lvl>
    <w:lvl w:ilvl="3" w:tplc="EB0839B4">
      <w:start w:val="1245"/>
      <w:numFmt w:val="bullet"/>
      <w:lvlText w:val="–"/>
      <w:lvlJc w:val="left"/>
      <w:pPr>
        <w:tabs>
          <w:tab w:val="num" w:pos="2880"/>
        </w:tabs>
        <w:ind w:left="2880" w:hanging="360"/>
      </w:pPr>
      <w:rPr>
        <w:rFonts w:ascii="Arial" w:hAnsi="Arial" w:hint="default"/>
      </w:rPr>
    </w:lvl>
    <w:lvl w:ilvl="4" w:tplc="02442360" w:tentative="1">
      <w:start w:val="1"/>
      <w:numFmt w:val="bullet"/>
      <w:lvlText w:val="•"/>
      <w:lvlJc w:val="left"/>
      <w:pPr>
        <w:tabs>
          <w:tab w:val="num" w:pos="3600"/>
        </w:tabs>
        <w:ind w:left="3600" w:hanging="360"/>
      </w:pPr>
      <w:rPr>
        <w:rFonts w:ascii="Arial" w:hAnsi="Arial" w:hint="default"/>
      </w:rPr>
    </w:lvl>
    <w:lvl w:ilvl="5" w:tplc="8C56442C" w:tentative="1">
      <w:start w:val="1"/>
      <w:numFmt w:val="bullet"/>
      <w:lvlText w:val="•"/>
      <w:lvlJc w:val="left"/>
      <w:pPr>
        <w:tabs>
          <w:tab w:val="num" w:pos="4320"/>
        </w:tabs>
        <w:ind w:left="4320" w:hanging="360"/>
      </w:pPr>
      <w:rPr>
        <w:rFonts w:ascii="Arial" w:hAnsi="Arial" w:hint="default"/>
      </w:rPr>
    </w:lvl>
    <w:lvl w:ilvl="6" w:tplc="AFB40DCA" w:tentative="1">
      <w:start w:val="1"/>
      <w:numFmt w:val="bullet"/>
      <w:lvlText w:val="•"/>
      <w:lvlJc w:val="left"/>
      <w:pPr>
        <w:tabs>
          <w:tab w:val="num" w:pos="5040"/>
        </w:tabs>
        <w:ind w:left="5040" w:hanging="360"/>
      </w:pPr>
      <w:rPr>
        <w:rFonts w:ascii="Arial" w:hAnsi="Arial" w:hint="default"/>
      </w:rPr>
    </w:lvl>
    <w:lvl w:ilvl="7" w:tplc="74566FDE" w:tentative="1">
      <w:start w:val="1"/>
      <w:numFmt w:val="bullet"/>
      <w:lvlText w:val="•"/>
      <w:lvlJc w:val="left"/>
      <w:pPr>
        <w:tabs>
          <w:tab w:val="num" w:pos="5760"/>
        </w:tabs>
        <w:ind w:left="5760" w:hanging="360"/>
      </w:pPr>
      <w:rPr>
        <w:rFonts w:ascii="Arial" w:hAnsi="Arial" w:hint="default"/>
      </w:rPr>
    </w:lvl>
    <w:lvl w:ilvl="8" w:tplc="00E2538E" w:tentative="1">
      <w:start w:val="1"/>
      <w:numFmt w:val="bullet"/>
      <w:lvlText w:val="•"/>
      <w:lvlJc w:val="left"/>
      <w:pPr>
        <w:tabs>
          <w:tab w:val="num" w:pos="6480"/>
        </w:tabs>
        <w:ind w:left="6480" w:hanging="360"/>
      </w:pPr>
      <w:rPr>
        <w:rFonts w:ascii="Arial" w:hAnsi="Arial" w:hint="default"/>
      </w:rPr>
    </w:lvl>
  </w:abstractNum>
  <w:abstractNum w:abstractNumId="1">
    <w:nsid w:val="015662AE"/>
    <w:multiLevelType w:val="hybridMultilevel"/>
    <w:tmpl w:val="1E481406"/>
    <w:lvl w:ilvl="0" w:tplc="919A2B06">
      <w:start w:val="1"/>
      <w:numFmt w:val="bullet"/>
      <w:lvlText w:val="•"/>
      <w:lvlJc w:val="left"/>
      <w:pPr>
        <w:tabs>
          <w:tab w:val="num" w:pos="360"/>
        </w:tabs>
        <w:ind w:left="360" w:hanging="360"/>
      </w:pPr>
      <w:rPr>
        <w:rFonts w:ascii="Arial" w:hAnsi="Arial" w:hint="default"/>
      </w:rPr>
    </w:lvl>
    <w:lvl w:ilvl="1" w:tplc="CA20DF02" w:tentative="1">
      <w:start w:val="1"/>
      <w:numFmt w:val="bullet"/>
      <w:lvlText w:val="•"/>
      <w:lvlJc w:val="left"/>
      <w:pPr>
        <w:tabs>
          <w:tab w:val="num" w:pos="1080"/>
        </w:tabs>
        <w:ind w:left="1080" w:hanging="360"/>
      </w:pPr>
      <w:rPr>
        <w:rFonts w:ascii="Arial" w:hAnsi="Arial" w:hint="default"/>
      </w:rPr>
    </w:lvl>
    <w:lvl w:ilvl="2" w:tplc="CE96CB40" w:tentative="1">
      <w:start w:val="1"/>
      <w:numFmt w:val="bullet"/>
      <w:lvlText w:val="•"/>
      <w:lvlJc w:val="left"/>
      <w:pPr>
        <w:tabs>
          <w:tab w:val="num" w:pos="1800"/>
        </w:tabs>
        <w:ind w:left="1800" w:hanging="360"/>
      </w:pPr>
      <w:rPr>
        <w:rFonts w:ascii="Arial" w:hAnsi="Arial" w:hint="default"/>
      </w:rPr>
    </w:lvl>
    <w:lvl w:ilvl="3" w:tplc="E29880DE" w:tentative="1">
      <w:start w:val="1"/>
      <w:numFmt w:val="bullet"/>
      <w:lvlText w:val="•"/>
      <w:lvlJc w:val="left"/>
      <w:pPr>
        <w:tabs>
          <w:tab w:val="num" w:pos="2520"/>
        </w:tabs>
        <w:ind w:left="2520" w:hanging="360"/>
      </w:pPr>
      <w:rPr>
        <w:rFonts w:ascii="Arial" w:hAnsi="Arial" w:hint="default"/>
      </w:rPr>
    </w:lvl>
    <w:lvl w:ilvl="4" w:tplc="626892BA" w:tentative="1">
      <w:start w:val="1"/>
      <w:numFmt w:val="bullet"/>
      <w:lvlText w:val="•"/>
      <w:lvlJc w:val="left"/>
      <w:pPr>
        <w:tabs>
          <w:tab w:val="num" w:pos="3240"/>
        </w:tabs>
        <w:ind w:left="3240" w:hanging="360"/>
      </w:pPr>
      <w:rPr>
        <w:rFonts w:ascii="Arial" w:hAnsi="Arial" w:hint="default"/>
      </w:rPr>
    </w:lvl>
    <w:lvl w:ilvl="5" w:tplc="73EA64C4" w:tentative="1">
      <w:start w:val="1"/>
      <w:numFmt w:val="bullet"/>
      <w:lvlText w:val="•"/>
      <w:lvlJc w:val="left"/>
      <w:pPr>
        <w:tabs>
          <w:tab w:val="num" w:pos="3960"/>
        </w:tabs>
        <w:ind w:left="3960" w:hanging="360"/>
      </w:pPr>
      <w:rPr>
        <w:rFonts w:ascii="Arial" w:hAnsi="Arial" w:hint="default"/>
      </w:rPr>
    </w:lvl>
    <w:lvl w:ilvl="6" w:tplc="367A43AE" w:tentative="1">
      <w:start w:val="1"/>
      <w:numFmt w:val="bullet"/>
      <w:lvlText w:val="•"/>
      <w:lvlJc w:val="left"/>
      <w:pPr>
        <w:tabs>
          <w:tab w:val="num" w:pos="4680"/>
        </w:tabs>
        <w:ind w:left="4680" w:hanging="360"/>
      </w:pPr>
      <w:rPr>
        <w:rFonts w:ascii="Arial" w:hAnsi="Arial" w:hint="default"/>
      </w:rPr>
    </w:lvl>
    <w:lvl w:ilvl="7" w:tplc="E15C149A" w:tentative="1">
      <w:start w:val="1"/>
      <w:numFmt w:val="bullet"/>
      <w:lvlText w:val="•"/>
      <w:lvlJc w:val="left"/>
      <w:pPr>
        <w:tabs>
          <w:tab w:val="num" w:pos="5400"/>
        </w:tabs>
        <w:ind w:left="5400" w:hanging="360"/>
      </w:pPr>
      <w:rPr>
        <w:rFonts w:ascii="Arial" w:hAnsi="Arial" w:hint="default"/>
      </w:rPr>
    </w:lvl>
    <w:lvl w:ilvl="8" w:tplc="A0CC43DE" w:tentative="1">
      <w:start w:val="1"/>
      <w:numFmt w:val="bullet"/>
      <w:lvlText w:val="•"/>
      <w:lvlJc w:val="left"/>
      <w:pPr>
        <w:tabs>
          <w:tab w:val="num" w:pos="6120"/>
        </w:tabs>
        <w:ind w:left="6120" w:hanging="360"/>
      </w:pPr>
      <w:rPr>
        <w:rFonts w:ascii="Arial" w:hAnsi="Arial" w:hint="default"/>
      </w:rPr>
    </w:lvl>
  </w:abstractNum>
  <w:abstractNum w:abstractNumId="2">
    <w:nsid w:val="02674D13"/>
    <w:multiLevelType w:val="hybridMultilevel"/>
    <w:tmpl w:val="0BA628AC"/>
    <w:lvl w:ilvl="0" w:tplc="D98417EE">
      <w:start w:val="1"/>
      <w:numFmt w:val="bullet"/>
      <w:lvlText w:val="•"/>
      <w:lvlJc w:val="left"/>
      <w:pPr>
        <w:tabs>
          <w:tab w:val="num" w:pos="360"/>
        </w:tabs>
        <w:ind w:left="360" w:hanging="360"/>
      </w:pPr>
      <w:rPr>
        <w:rFonts w:ascii="Arial" w:hAnsi="Arial" w:hint="default"/>
      </w:rPr>
    </w:lvl>
    <w:lvl w:ilvl="1" w:tplc="80189772">
      <w:start w:val="2043"/>
      <w:numFmt w:val="bullet"/>
      <w:lvlText w:val="–"/>
      <w:lvlJc w:val="left"/>
      <w:pPr>
        <w:tabs>
          <w:tab w:val="num" w:pos="1080"/>
        </w:tabs>
        <w:ind w:left="1080" w:hanging="360"/>
      </w:pPr>
      <w:rPr>
        <w:rFonts w:ascii="Arial" w:hAnsi="Arial" w:hint="default"/>
      </w:rPr>
    </w:lvl>
    <w:lvl w:ilvl="2" w:tplc="8A1A8236">
      <w:start w:val="2043"/>
      <w:numFmt w:val="bullet"/>
      <w:lvlText w:val="•"/>
      <w:lvlJc w:val="left"/>
      <w:pPr>
        <w:tabs>
          <w:tab w:val="num" w:pos="1800"/>
        </w:tabs>
        <w:ind w:left="1800" w:hanging="360"/>
      </w:pPr>
      <w:rPr>
        <w:rFonts w:ascii="Arial" w:hAnsi="Arial" w:hint="default"/>
      </w:rPr>
    </w:lvl>
    <w:lvl w:ilvl="3" w:tplc="EBE4433A" w:tentative="1">
      <w:start w:val="1"/>
      <w:numFmt w:val="bullet"/>
      <w:lvlText w:val="•"/>
      <w:lvlJc w:val="left"/>
      <w:pPr>
        <w:tabs>
          <w:tab w:val="num" w:pos="2520"/>
        </w:tabs>
        <w:ind w:left="2520" w:hanging="360"/>
      </w:pPr>
      <w:rPr>
        <w:rFonts w:ascii="Arial" w:hAnsi="Arial" w:hint="default"/>
      </w:rPr>
    </w:lvl>
    <w:lvl w:ilvl="4" w:tplc="9A0428B2" w:tentative="1">
      <w:start w:val="1"/>
      <w:numFmt w:val="bullet"/>
      <w:lvlText w:val="•"/>
      <w:lvlJc w:val="left"/>
      <w:pPr>
        <w:tabs>
          <w:tab w:val="num" w:pos="3240"/>
        </w:tabs>
        <w:ind w:left="3240" w:hanging="360"/>
      </w:pPr>
      <w:rPr>
        <w:rFonts w:ascii="Arial" w:hAnsi="Arial" w:hint="default"/>
      </w:rPr>
    </w:lvl>
    <w:lvl w:ilvl="5" w:tplc="907C5874" w:tentative="1">
      <w:start w:val="1"/>
      <w:numFmt w:val="bullet"/>
      <w:lvlText w:val="•"/>
      <w:lvlJc w:val="left"/>
      <w:pPr>
        <w:tabs>
          <w:tab w:val="num" w:pos="3960"/>
        </w:tabs>
        <w:ind w:left="3960" w:hanging="360"/>
      </w:pPr>
      <w:rPr>
        <w:rFonts w:ascii="Arial" w:hAnsi="Arial" w:hint="default"/>
      </w:rPr>
    </w:lvl>
    <w:lvl w:ilvl="6" w:tplc="D39E043E" w:tentative="1">
      <w:start w:val="1"/>
      <w:numFmt w:val="bullet"/>
      <w:lvlText w:val="•"/>
      <w:lvlJc w:val="left"/>
      <w:pPr>
        <w:tabs>
          <w:tab w:val="num" w:pos="4680"/>
        </w:tabs>
        <w:ind w:left="4680" w:hanging="360"/>
      </w:pPr>
      <w:rPr>
        <w:rFonts w:ascii="Arial" w:hAnsi="Arial" w:hint="default"/>
      </w:rPr>
    </w:lvl>
    <w:lvl w:ilvl="7" w:tplc="12967E02" w:tentative="1">
      <w:start w:val="1"/>
      <w:numFmt w:val="bullet"/>
      <w:lvlText w:val="•"/>
      <w:lvlJc w:val="left"/>
      <w:pPr>
        <w:tabs>
          <w:tab w:val="num" w:pos="5400"/>
        </w:tabs>
        <w:ind w:left="5400" w:hanging="360"/>
      </w:pPr>
      <w:rPr>
        <w:rFonts w:ascii="Arial" w:hAnsi="Arial" w:hint="default"/>
      </w:rPr>
    </w:lvl>
    <w:lvl w:ilvl="8" w:tplc="A160608E" w:tentative="1">
      <w:start w:val="1"/>
      <w:numFmt w:val="bullet"/>
      <w:lvlText w:val="•"/>
      <w:lvlJc w:val="left"/>
      <w:pPr>
        <w:tabs>
          <w:tab w:val="num" w:pos="6120"/>
        </w:tabs>
        <w:ind w:left="6120" w:hanging="360"/>
      </w:pPr>
      <w:rPr>
        <w:rFonts w:ascii="Arial" w:hAnsi="Arial" w:hint="default"/>
      </w:rPr>
    </w:lvl>
  </w:abstractNum>
  <w:abstractNum w:abstractNumId="3">
    <w:nsid w:val="101C4041"/>
    <w:multiLevelType w:val="hybridMultilevel"/>
    <w:tmpl w:val="6B809ED4"/>
    <w:lvl w:ilvl="0" w:tplc="898E6C04">
      <w:start w:val="4"/>
      <w:numFmt w:val="decimal"/>
      <w:lvlText w:val="%1"/>
      <w:lvlJc w:val="left"/>
      <w:pPr>
        <w:ind w:left="360" w:hanging="360"/>
      </w:pPr>
      <w:rPr>
        <w:rFonts w:hint="default"/>
        <w:color w:val="auto"/>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32F2BF3"/>
    <w:multiLevelType w:val="hybridMultilevel"/>
    <w:tmpl w:val="82C093F8"/>
    <w:lvl w:ilvl="0" w:tplc="41B63A96">
      <w:start w:val="1"/>
      <w:numFmt w:val="decimal"/>
      <w:lvlText w:val="[%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4E54F76"/>
    <w:multiLevelType w:val="hybridMultilevel"/>
    <w:tmpl w:val="03F29670"/>
    <w:lvl w:ilvl="0" w:tplc="CCA20C6A">
      <w:start w:val="1"/>
      <w:numFmt w:val="decimal"/>
      <w:lvlText w:val="%1"/>
      <w:lvlJc w:val="left"/>
      <w:pPr>
        <w:tabs>
          <w:tab w:val="num" w:pos="435"/>
        </w:tabs>
        <w:ind w:left="435" w:hanging="435"/>
      </w:pPr>
      <w:rPr>
        <w:rFonts w:cs="Arial" w:hint="default"/>
        <w:color w:val="auto"/>
      </w:rPr>
    </w:lvl>
    <w:lvl w:ilvl="1" w:tplc="54D62056">
      <w:start w:val="1"/>
      <w:numFmt w:val="decimal"/>
      <w:lvlRestart w:val="0"/>
      <w:pStyle w:val="a"/>
      <w:lvlText w:val="[%2]"/>
      <w:lvlJc w:val="left"/>
      <w:pPr>
        <w:tabs>
          <w:tab w:val="num" w:pos="1457"/>
        </w:tabs>
        <w:ind w:left="1457" w:hanging="737"/>
      </w:pPr>
      <w:rPr>
        <w:rFonts w:hint="default"/>
        <w:color w:val="auto"/>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nsid w:val="273B47D7"/>
    <w:multiLevelType w:val="hybridMultilevel"/>
    <w:tmpl w:val="A56EDEF8"/>
    <w:lvl w:ilvl="0" w:tplc="5C5CB7A8">
      <w:start w:val="1"/>
      <w:numFmt w:val="bullet"/>
      <w:lvlText w:val="•"/>
      <w:lvlJc w:val="left"/>
      <w:pPr>
        <w:tabs>
          <w:tab w:val="num" w:pos="720"/>
        </w:tabs>
        <w:ind w:left="720" w:hanging="360"/>
      </w:pPr>
      <w:rPr>
        <w:rFonts w:ascii="Arial" w:hAnsi="Arial" w:hint="default"/>
      </w:rPr>
    </w:lvl>
    <w:lvl w:ilvl="1" w:tplc="196C9D38">
      <w:start w:val="1015"/>
      <w:numFmt w:val="bullet"/>
      <w:lvlText w:val="•"/>
      <w:lvlJc w:val="left"/>
      <w:pPr>
        <w:tabs>
          <w:tab w:val="num" w:pos="1440"/>
        </w:tabs>
        <w:ind w:left="1440" w:hanging="360"/>
      </w:pPr>
      <w:rPr>
        <w:rFonts w:ascii="Arial" w:hAnsi="Arial" w:hint="default"/>
      </w:rPr>
    </w:lvl>
    <w:lvl w:ilvl="2" w:tplc="E68AD4C4" w:tentative="1">
      <w:start w:val="1"/>
      <w:numFmt w:val="bullet"/>
      <w:lvlText w:val="•"/>
      <w:lvlJc w:val="left"/>
      <w:pPr>
        <w:tabs>
          <w:tab w:val="num" w:pos="2160"/>
        </w:tabs>
        <w:ind w:left="2160" w:hanging="360"/>
      </w:pPr>
      <w:rPr>
        <w:rFonts w:ascii="Arial" w:hAnsi="Arial" w:hint="default"/>
      </w:rPr>
    </w:lvl>
    <w:lvl w:ilvl="3" w:tplc="E026A910" w:tentative="1">
      <w:start w:val="1"/>
      <w:numFmt w:val="bullet"/>
      <w:lvlText w:val="•"/>
      <w:lvlJc w:val="left"/>
      <w:pPr>
        <w:tabs>
          <w:tab w:val="num" w:pos="2880"/>
        </w:tabs>
        <w:ind w:left="2880" w:hanging="360"/>
      </w:pPr>
      <w:rPr>
        <w:rFonts w:ascii="Arial" w:hAnsi="Arial" w:hint="default"/>
      </w:rPr>
    </w:lvl>
    <w:lvl w:ilvl="4" w:tplc="556ED4F2" w:tentative="1">
      <w:start w:val="1"/>
      <w:numFmt w:val="bullet"/>
      <w:lvlText w:val="•"/>
      <w:lvlJc w:val="left"/>
      <w:pPr>
        <w:tabs>
          <w:tab w:val="num" w:pos="3600"/>
        </w:tabs>
        <w:ind w:left="3600" w:hanging="360"/>
      </w:pPr>
      <w:rPr>
        <w:rFonts w:ascii="Arial" w:hAnsi="Arial" w:hint="default"/>
      </w:rPr>
    </w:lvl>
    <w:lvl w:ilvl="5" w:tplc="CF987050" w:tentative="1">
      <w:start w:val="1"/>
      <w:numFmt w:val="bullet"/>
      <w:lvlText w:val="•"/>
      <w:lvlJc w:val="left"/>
      <w:pPr>
        <w:tabs>
          <w:tab w:val="num" w:pos="4320"/>
        </w:tabs>
        <w:ind w:left="4320" w:hanging="360"/>
      </w:pPr>
      <w:rPr>
        <w:rFonts w:ascii="Arial" w:hAnsi="Arial" w:hint="default"/>
      </w:rPr>
    </w:lvl>
    <w:lvl w:ilvl="6" w:tplc="22DA6F44" w:tentative="1">
      <w:start w:val="1"/>
      <w:numFmt w:val="bullet"/>
      <w:lvlText w:val="•"/>
      <w:lvlJc w:val="left"/>
      <w:pPr>
        <w:tabs>
          <w:tab w:val="num" w:pos="5040"/>
        </w:tabs>
        <w:ind w:left="5040" w:hanging="360"/>
      </w:pPr>
      <w:rPr>
        <w:rFonts w:ascii="Arial" w:hAnsi="Arial" w:hint="default"/>
      </w:rPr>
    </w:lvl>
    <w:lvl w:ilvl="7" w:tplc="23AAA320" w:tentative="1">
      <w:start w:val="1"/>
      <w:numFmt w:val="bullet"/>
      <w:lvlText w:val="•"/>
      <w:lvlJc w:val="left"/>
      <w:pPr>
        <w:tabs>
          <w:tab w:val="num" w:pos="5760"/>
        </w:tabs>
        <w:ind w:left="5760" w:hanging="360"/>
      </w:pPr>
      <w:rPr>
        <w:rFonts w:ascii="Arial" w:hAnsi="Arial" w:hint="default"/>
      </w:rPr>
    </w:lvl>
    <w:lvl w:ilvl="8" w:tplc="870432AE" w:tentative="1">
      <w:start w:val="1"/>
      <w:numFmt w:val="bullet"/>
      <w:lvlText w:val="•"/>
      <w:lvlJc w:val="left"/>
      <w:pPr>
        <w:tabs>
          <w:tab w:val="num" w:pos="6480"/>
        </w:tabs>
        <w:ind w:left="6480" w:hanging="360"/>
      </w:pPr>
      <w:rPr>
        <w:rFonts w:ascii="Arial" w:hAnsi="Arial" w:hint="default"/>
      </w:rPr>
    </w:lvl>
  </w:abstractNum>
  <w:abstractNum w:abstractNumId="7">
    <w:nsid w:val="2A692F64"/>
    <w:multiLevelType w:val="hybridMultilevel"/>
    <w:tmpl w:val="B0B24AC4"/>
    <w:lvl w:ilvl="0" w:tplc="A934B8A2">
      <w:start w:val="1"/>
      <w:numFmt w:val="bullet"/>
      <w:lvlText w:val="•"/>
      <w:lvlJc w:val="left"/>
      <w:pPr>
        <w:tabs>
          <w:tab w:val="num" w:pos="644"/>
        </w:tabs>
        <w:ind w:left="644" w:hanging="360"/>
      </w:pPr>
      <w:rPr>
        <w:rFonts w:ascii="Arial" w:hAnsi="Arial" w:hint="default"/>
      </w:rPr>
    </w:lvl>
    <w:lvl w:ilvl="1" w:tplc="93FCBFE2">
      <w:start w:val="133"/>
      <w:numFmt w:val="bullet"/>
      <w:lvlText w:val="•"/>
      <w:lvlJc w:val="left"/>
      <w:pPr>
        <w:tabs>
          <w:tab w:val="num" w:pos="1364"/>
        </w:tabs>
        <w:ind w:left="1364" w:hanging="360"/>
      </w:pPr>
      <w:rPr>
        <w:rFonts w:ascii="Arial" w:hAnsi="Arial" w:hint="default"/>
      </w:rPr>
    </w:lvl>
    <w:lvl w:ilvl="2" w:tplc="BB7E7F36">
      <w:start w:val="1"/>
      <w:numFmt w:val="bullet"/>
      <w:lvlText w:val="•"/>
      <w:lvlJc w:val="left"/>
      <w:pPr>
        <w:tabs>
          <w:tab w:val="num" w:pos="2084"/>
        </w:tabs>
        <w:ind w:left="2084" w:hanging="360"/>
      </w:pPr>
      <w:rPr>
        <w:rFonts w:ascii="Arial" w:hAnsi="Arial" w:hint="default"/>
      </w:rPr>
    </w:lvl>
    <w:lvl w:ilvl="3" w:tplc="E24E8112" w:tentative="1">
      <w:start w:val="1"/>
      <w:numFmt w:val="bullet"/>
      <w:lvlText w:val="•"/>
      <w:lvlJc w:val="left"/>
      <w:pPr>
        <w:tabs>
          <w:tab w:val="num" w:pos="2804"/>
        </w:tabs>
        <w:ind w:left="2804" w:hanging="360"/>
      </w:pPr>
      <w:rPr>
        <w:rFonts w:ascii="Arial" w:hAnsi="Arial" w:hint="default"/>
      </w:rPr>
    </w:lvl>
    <w:lvl w:ilvl="4" w:tplc="FD1E227C" w:tentative="1">
      <w:start w:val="1"/>
      <w:numFmt w:val="bullet"/>
      <w:lvlText w:val="•"/>
      <w:lvlJc w:val="left"/>
      <w:pPr>
        <w:tabs>
          <w:tab w:val="num" w:pos="3524"/>
        </w:tabs>
        <w:ind w:left="3524" w:hanging="360"/>
      </w:pPr>
      <w:rPr>
        <w:rFonts w:ascii="Arial" w:hAnsi="Arial" w:hint="default"/>
      </w:rPr>
    </w:lvl>
    <w:lvl w:ilvl="5" w:tplc="3F368E88" w:tentative="1">
      <w:start w:val="1"/>
      <w:numFmt w:val="bullet"/>
      <w:lvlText w:val="•"/>
      <w:lvlJc w:val="left"/>
      <w:pPr>
        <w:tabs>
          <w:tab w:val="num" w:pos="4244"/>
        </w:tabs>
        <w:ind w:left="4244" w:hanging="360"/>
      </w:pPr>
      <w:rPr>
        <w:rFonts w:ascii="Arial" w:hAnsi="Arial" w:hint="default"/>
      </w:rPr>
    </w:lvl>
    <w:lvl w:ilvl="6" w:tplc="93B291AA" w:tentative="1">
      <w:start w:val="1"/>
      <w:numFmt w:val="bullet"/>
      <w:lvlText w:val="•"/>
      <w:lvlJc w:val="left"/>
      <w:pPr>
        <w:tabs>
          <w:tab w:val="num" w:pos="4964"/>
        </w:tabs>
        <w:ind w:left="4964" w:hanging="360"/>
      </w:pPr>
      <w:rPr>
        <w:rFonts w:ascii="Arial" w:hAnsi="Arial" w:hint="default"/>
      </w:rPr>
    </w:lvl>
    <w:lvl w:ilvl="7" w:tplc="CE24B2BC" w:tentative="1">
      <w:start w:val="1"/>
      <w:numFmt w:val="bullet"/>
      <w:lvlText w:val="•"/>
      <w:lvlJc w:val="left"/>
      <w:pPr>
        <w:tabs>
          <w:tab w:val="num" w:pos="5684"/>
        </w:tabs>
        <w:ind w:left="5684" w:hanging="360"/>
      </w:pPr>
      <w:rPr>
        <w:rFonts w:ascii="Arial" w:hAnsi="Arial" w:hint="default"/>
      </w:rPr>
    </w:lvl>
    <w:lvl w:ilvl="8" w:tplc="7C1832EC" w:tentative="1">
      <w:start w:val="1"/>
      <w:numFmt w:val="bullet"/>
      <w:lvlText w:val="•"/>
      <w:lvlJc w:val="left"/>
      <w:pPr>
        <w:tabs>
          <w:tab w:val="num" w:pos="6404"/>
        </w:tabs>
        <w:ind w:left="6404" w:hanging="360"/>
      </w:pPr>
      <w:rPr>
        <w:rFonts w:ascii="Arial" w:hAnsi="Arial" w:hint="default"/>
      </w:rPr>
    </w:lvl>
  </w:abstractNum>
  <w:abstractNum w:abstractNumId="8">
    <w:nsid w:val="2A9959CB"/>
    <w:multiLevelType w:val="hybridMultilevel"/>
    <w:tmpl w:val="4B9CEDAE"/>
    <w:lvl w:ilvl="0" w:tplc="79286C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32535289"/>
    <w:multiLevelType w:val="hybridMultilevel"/>
    <w:tmpl w:val="11DC929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nsid w:val="34251F91"/>
    <w:multiLevelType w:val="hybridMultilevel"/>
    <w:tmpl w:val="54967DAE"/>
    <w:lvl w:ilvl="0" w:tplc="0BE6D5CC">
      <w:start w:val="1"/>
      <w:numFmt w:val="bullet"/>
      <w:lvlText w:val="•"/>
      <w:lvlJc w:val="left"/>
      <w:pPr>
        <w:tabs>
          <w:tab w:val="num" w:pos="720"/>
        </w:tabs>
        <w:ind w:left="720" w:hanging="360"/>
      </w:pPr>
      <w:rPr>
        <w:rFonts w:ascii="Arial" w:hAnsi="Arial" w:hint="default"/>
      </w:rPr>
    </w:lvl>
    <w:lvl w:ilvl="1" w:tplc="985EEF56">
      <w:start w:val="2810"/>
      <w:numFmt w:val="bullet"/>
      <w:lvlText w:val="–"/>
      <w:lvlJc w:val="left"/>
      <w:pPr>
        <w:tabs>
          <w:tab w:val="num" w:pos="1440"/>
        </w:tabs>
        <w:ind w:left="1440" w:hanging="360"/>
      </w:pPr>
      <w:rPr>
        <w:rFonts w:ascii="Arial" w:hAnsi="Arial" w:hint="default"/>
      </w:rPr>
    </w:lvl>
    <w:lvl w:ilvl="2" w:tplc="4BAEE83A">
      <w:start w:val="2810"/>
      <w:numFmt w:val="bullet"/>
      <w:lvlText w:val="•"/>
      <w:lvlJc w:val="left"/>
      <w:pPr>
        <w:tabs>
          <w:tab w:val="num" w:pos="2160"/>
        </w:tabs>
        <w:ind w:left="2160" w:hanging="360"/>
      </w:pPr>
      <w:rPr>
        <w:rFonts w:ascii="Arial" w:hAnsi="Arial" w:hint="default"/>
      </w:rPr>
    </w:lvl>
    <w:lvl w:ilvl="3" w:tplc="B622CED2">
      <w:start w:val="2810"/>
      <w:numFmt w:val="bullet"/>
      <w:lvlText w:val="–"/>
      <w:lvlJc w:val="left"/>
      <w:pPr>
        <w:tabs>
          <w:tab w:val="num" w:pos="2880"/>
        </w:tabs>
        <w:ind w:left="2880" w:hanging="360"/>
      </w:pPr>
      <w:rPr>
        <w:rFonts w:ascii="Arial" w:hAnsi="Arial" w:hint="default"/>
      </w:rPr>
    </w:lvl>
    <w:lvl w:ilvl="4" w:tplc="E0E65C46" w:tentative="1">
      <w:start w:val="1"/>
      <w:numFmt w:val="bullet"/>
      <w:lvlText w:val="•"/>
      <w:lvlJc w:val="left"/>
      <w:pPr>
        <w:tabs>
          <w:tab w:val="num" w:pos="3600"/>
        </w:tabs>
        <w:ind w:left="3600" w:hanging="360"/>
      </w:pPr>
      <w:rPr>
        <w:rFonts w:ascii="Arial" w:hAnsi="Arial" w:hint="default"/>
      </w:rPr>
    </w:lvl>
    <w:lvl w:ilvl="5" w:tplc="42BA2CDC" w:tentative="1">
      <w:start w:val="1"/>
      <w:numFmt w:val="bullet"/>
      <w:lvlText w:val="•"/>
      <w:lvlJc w:val="left"/>
      <w:pPr>
        <w:tabs>
          <w:tab w:val="num" w:pos="4320"/>
        </w:tabs>
        <w:ind w:left="4320" w:hanging="360"/>
      </w:pPr>
      <w:rPr>
        <w:rFonts w:ascii="Arial" w:hAnsi="Arial" w:hint="default"/>
      </w:rPr>
    </w:lvl>
    <w:lvl w:ilvl="6" w:tplc="7E340280" w:tentative="1">
      <w:start w:val="1"/>
      <w:numFmt w:val="bullet"/>
      <w:lvlText w:val="•"/>
      <w:lvlJc w:val="left"/>
      <w:pPr>
        <w:tabs>
          <w:tab w:val="num" w:pos="5040"/>
        </w:tabs>
        <w:ind w:left="5040" w:hanging="360"/>
      </w:pPr>
      <w:rPr>
        <w:rFonts w:ascii="Arial" w:hAnsi="Arial" w:hint="default"/>
      </w:rPr>
    </w:lvl>
    <w:lvl w:ilvl="7" w:tplc="2C005AC4" w:tentative="1">
      <w:start w:val="1"/>
      <w:numFmt w:val="bullet"/>
      <w:lvlText w:val="•"/>
      <w:lvlJc w:val="left"/>
      <w:pPr>
        <w:tabs>
          <w:tab w:val="num" w:pos="5760"/>
        </w:tabs>
        <w:ind w:left="5760" w:hanging="360"/>
      </w:pPr>
      <w:rPr>
        <w:rFonts w:ascii="Arial" w:hAnsi="Arial" w:hint="default"/>
      </w:rPr>
    </w:lvl>
    <w:lvl w:ilvl="8" w:tplc="89BED2AE" w:tentative="1">
      <w:start w:val="1"/>
      <w:numFmt w:val="bullet"/>
      <w:lvlText w:val="•"/>
      <w:lvlJc w:val="left"/>
      <w:pPr>
        <w:tabs>
          <w:tab w:val="num" w:pos="6480"/>
        </w:tabs>
        <w:ind w:left="6480" w:hanging="360"/>
      </w:pPr>
      <w:rPr>
        <w:rFonts w:ascii="Arial" w:hAnsi="Arial" w:hint="default"/>
      </w:rPr>
    </w:lvl>
  </w:abstractNum>
  <w:abstractNum w:abstractNumId="11">
    <w:nsid w:val="3AEF13B5"/>
    <w:multiLevelType w:val="hybridMultilevel"/>
    <w:tmpl w:val="7A4425C6"/>
    <w:lvl w:ilvl="0" w:tplc="08D89EDE">
      <w:start w:val="1"/>
      <w:numFmt w:val="decimal"/>
      <w:lvlText w:val="[%1]"/>
      <w:lvlJc w:val="left"/>
      <w:pPr>
        <w:tabs>
          <w:tab w:val="num" w:pos="700"/>
        </w:tabs>
        <w:ind w:left="700" w:hanging="700"/>
      </w:pPr>
      <w:rPr>
        <w:rFonts w:hint="default"/>
      </w:rPr>
    </w:lvl>
    <w:lvl w:ilvl="1" w:tplc="04090019" w:tentative="1">
      <w:start w:val="1"/>
      <w:numFmt w:val="lowerLetter"/>
      <w:lvlText w:val="%2."/>
      <w:lvlJc w:val="left"/>
      <w:pPr>
        <w:tabs>
          <w:tab w:val="num" w:pos="-1112"/>
        </w:tabs>
        <w:ind w:left="-1112" w:hanging="360"/>
      </w:pPr>
    </w:lvl>
    <w:lvl w:ilvl="2" w:tplc="0409001B" w:tentative="1">
      <w:start w:val="1"/>
      <w:numFmt w:val="lowerRoman"/>
      <w:lvlText w:val="%3."/>
      <w:lvlJc w:val="right"/>
      <w:pPr>
        <w:tabs>
          <w:tab w:val="num" w:pos="-392"/>
        </w:tabs>
        <w:ind w:left="-392" w:hanging="180"/>
      </w:pPr>
    </w:lvl>
    <w:lvl w:ilvl="3" w:tplc="0409000F" w:tentative="1">
      <w:start w:val="1"/>
      <w:numFmt w:val="decimal"/>
      <w:lvlText w:val="%4."/>
      <w:lvlJc w:val="left"/>
      <w:pPr>
        <w:tabs>
          <w:tab w:val="num" w:pos="328"/>
        </w:tabs>
        <w:ind w:left="328" w:hanging="360"/>
      </w:pPr>
    </w:lvl>
    <w:lvl w:ilvl="4" w:tplc="04090019" w:tentative="1">
      <w:start w:val="1"/>
      <w:numFmt w:val="lowerLetter"/>
      <w:lvlText w:val="%5."/>
      <w:lvlJc w:val="left"/>
      <w:pPr>
        <w:tabs>
          <w:tab w:val="num" w:pos="1048"/>
        </w:tabs>
        <w:ind w:left="1048" w:hanging="360"/>
      </w:pPr>
    </w:lvl>
    <w:lvl w:ilvl="5" w:tplc="0409001B" w:tentative="1">
      <w:start w:val="1"/>
      <w:numFmt w:val="lowerRoman"/>
      <w:lvlText w:val="%6."/>
      <w:lvlJc w:val="right"/>
      <w:pPr>
        <w:tabs>
          <w:tab w:val="num" w:pos="1768"/>
        </w:tabs>
        <w:ind w:left="1768" w:hanging="180"/>
      </w:pPr>
    </w:lvl>
    <w:lvl w:ilvl="6" w:tplc="0409000F" w:tentative="1">
      <w:start w:val="1"/>
      <w:numFmt w:val="decimal"/>
      <w:lvlText w:val="%7."/>
      <w:lvlJc w:val="left"/>
      <w:pPr>
        <w:tabs>
          <w:tab w:val="num" w:pos="2488"/>
        </w:tabs>
        <w:ind w:left="2488" w:hanging="360"/>
      </w:pPr>
    </w:lvl>
    <w:lvl w:ilvl="7" w:tplc="04090019" w:tentative="1">
      <w:start w:val="1"/>
      <w:numFmt w:val="lowerLetter"/>
      <w:lvlText w:val="%8."/>
      <w:lvlJc w:val="left"/>
      <w:pPr>
        <w:tabs>
          <w:tab w:val="num" w:pos="3208"/>
        </w:tabs>
        <w:ind w:left="3208" w:hanging="360"/>
      </w:pPr>
    </w:lvl>
    <w:lvl w:ilvl="8" w:tplc="0409001B" w:tentative="1">
      <w:start w:val="1"/>
      <w:numFmt w:val="lowerRoman"/>
      <w:lvlText w:val="%9."/>
      <w:lvlJc w:val="right"/>
      <w:pPr>
        <w:tabs>
          <w:tab w:val="num" w:pos="3928"/>
        </w:tabs>
        <w:ind w:left="3928" w:hanging="180"/>
      </w:pPr>
    </w:lvl>
  </w:abstractNum>
  <w:abstractNum w:abstractNumId="12">
    <w:nsid w:val="47350F59"/>
    <w:multiLevelType w:val="hybridMultilevel"/>
    <w:tmpl w:val="0C3CABEA"/>
    <w:lvl w:ilvl="0" w:tplc="04090001">
      <w:start w:val="1"/>
      <w:numFmt w:val="bullet"/>
      <w:lvlText w:val=""/>
      <w:lvlJc w:val="left"/>
      <w:pPr>
        <w:ind w:left="1572" w:hanging="360"/>
      </w:pPr>
      <w:rPr>
        <w:rFonts w:ascii="Symbol" w:hAnsi="Symbol" w:hint="default"/>
      </w:rPr>
    </w:lvl>
    <w:lvl w:ilvl="1" w:tplc="04090003" w:tentative="1">
      <w:start w:val="1"/>
      <w:numFmt w:val="bullet"/>
      <w:lvlText w:val="o"/>
      <w:lvlJc w:val="left"/>
      <w:pPr>
        <w:ind w:left="2292" w:hanging="360"/>
      </w:pPr>
      <w:rPr>
        <w:rFonts w:ascii="Courier New" w:hAnsi="Courier New" w:cs="Courier New" w:hint="default"/>
      </w:rPr>
    </w:lvl>
    <w:lvl w:ilvl="2" w:tplc="04090005" w:tentative="1">
      <w:start w:val="1"/>
      <w:numFmt w:val="bullet"/>
      <w:lvlText w:val=""/>
      <w:lvlJc w:val="left"/>
      <w:pPr>
        <w:ind w:left="3012" w:hanging="360"/>
      </w:pPr>
      <w:rPr>
        <w:rFonts w:ascii="Wingdings" w:hAnsi="Wingdings" w:hint="default"/>
      </w:rPr>
    </w:lvl>
    <w:lvl w:ilvl="3" w:tplc="04090001" w:tentative="1">
      <w:start w:val="1"/>
      <w:numFmt w:val="bullet"/>
      <w:lvlText w:val=""/>
      <w:lvlJc w:val="left"/>
      <w:pPr>
        <w:ind w:left="3732" w:hanging="360"/>
      </w:pPr>
      <w:rPr>
        <w:rFonts w:ascii="Symbol" w:hAnsi="Symbol" w:hint="default"/>
      </w:rPr>
    </w:lvl>
    <w:lvl w:ilvl="4" w:tplc="04090003" w:tentative="1">
      <w:start w:val="1"/>
      <w:numFmt w:val="bullet"/>
      <w:lvlText w:val="o"/>
      <w:lvlJc w:val="left"/>
      <w:pPr>
        <w:ind w:left="4452" w:hanging="360"/>
      </w:pPr>
      <w:rPr>
        <w:rFonts w:ascii="Courier New" w:hAnsi="Courier New" w:cs="Courier New" w:hint="default"/>
      </w:rPr>
    </w:lvl>
    <w:lvl w:ilvl="5" w:tplc="04090005" w:tentative="1">
      <w:start w:val="1"/>
      <w:numFmt w:val="bullet"/>
      <w:lvlText w:val=""/>
      <w:lvlJc w:val="left"/>
      <w:pPr>
        <w:ind w:left="5172" w:hanging="360"/>
      </w:pPr>
      <w:rPr>
        <w:rFonts w:ascii="Wingdings" w:hAnsi="Wingdings" w:hint="default"/>
      </w:rPr>
    </w:lvl>
    <w:lvl w:ilvl="6" w:tplc="04090001" w:tentative="1">
      <w:start w:val="1"/>
      <w:numFmt w:val="bullet"/>
      <w:lvlText w:val=""/>
      <w:lvlJc w:val="left"/>
      <w:pPr>
        <w:ind w:left="5892" w:hanging="360"/>
      </w:pPr>
      <w:rPr>
        <w:rFonts w:ascii="Symbol" w:hAnsi="Symbol" w:hint="default"/>
      </w:rPr>
    </w:lvl>
    <w:lvl w:ilvl="7" w:tplc="04090003" w:tentative="1">
      <w:start w:val="1"/>
      <w:numFmt w:val="bullet"/>
      <w:lvlText w:val="o"/>
      <w:lvlJc w:val="left"/>
      <w:pPr>
        <w:ind w:left="6612" w:hanging="360"/>
      </w:pPr>
      <w:rPr>
        <w:rFonts w:ascii="Courier New" w:hAnsi="Courier New" w:cs="Courier New" w:hint="default"/>
      </w:rPr>
    </w:lvl>
    <w:lvl w:ilvl="8" w:tplc="04090005" w:tentative="1">
      <w:start w:val="1"/>
      <w:numFmt w:val="bullet"/>
      <w:lvlText w:val=""/>
      <w:lvlJc w:val="left"/>
      <w:pPr>
        <w:ind w:left="7332" w:hanging="360"/>
      </w:pPr>
      <w:rPr>
        <w:rFonts w:ascii="Wingdings" w:hAnsi="Wingdings" w:hint="default"/>
      </w:rPr>
    </w:lvl>
  </w:abstractNum>
  <w:abstractNum w:abstractNumId="13">
    <w:nsid w:val="477A5912"/>
    <w:multiLevelType w:val="hybridMultilevel"/>
    <w:tmpl w:val="A9549BC0"/>
    <w:lvl w:ilvl="0" w:tplc="0920617A">
      <w:start w:val="2"/>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48C56411"/>
    <w:multiLevelType w:val="hybridMultilevel"/>
    <w:tmpl w:val="59766F04"/>
    <w:lvl w:ilvl="0" w:tplc="66206C84">
      <w:start w:val="1"/>
      <w:numFmt w:val="bullet"/>
      <w:lvlText w:val="•"/>
      <w:lvlJc w:val="left"/>
      <w:pPr>
        <w:tabs>
          <w:tab w:val="num" w:pos="360"/>
        </w:tabs>
        <w:ind w:left="360" w:hanging="360"/>
      </w:pPr>
      <w:rPr>
        <w:rFonts w:ascii="Arial" w:hAnsi="Arial" w:hint="default"/>
      </w:rPr>
    </w:lvl>
    <w:lvl w:ilvl="1" w:tplc="91A8794A" w:tentative="1">
      <w:start w:val="1"/>
      <w:numFmt w:val="bullet"/>
      <w:lvlText w:val="•"/>
      <w:lvlJc w:val="left"/>
      <w:pPr>
        <w:tabs>
          <w:tab w:val="num" w:pos="1080"/>
        </w:tabs>
        <w:ind w:left="1080" w:hanging="360"/>
      </w:pPr>
      <w:rPr>
        <w:rFonts w:ascii="Arial" w:hAnsi="Arial" w:hint="default"/>
      </w:rPr>
    </w:lvl>
    <w:lvl w:ilvl="2" w:tplc="9B1CF766" w:tentative="1">
      <w:start w:val="1"/>
      <w:numFmt w:val="bullet"/>
      <w:lvlText w:val="•"/>
      <w:lvlJc w:val="left"/>
      <w:pPr>
        <w:tabs>
          <w:tab w:val="num" w:pos="1800"/>
        </w:tabs>
        <w:ind w:left="1800" w:hanging="360"/>
      </w:pPr>
      <w:rPr>
        <w:rFonts w:ascii="Arial" w:hAnsi="Arial" w:hint="default"/>
      </w:rPr>
    </w:lvl>
    <w:lvl w:ilvl="3" w:tplc="9B4082B2" w:tentative="1">
      <w:start w:val="1"/>
      <w:numFmt w:val="bullet"/>
      <w:lvlText w:val="•"/>
      <w:lvlJc w:val="left"/>
      <w:pPr>
        <w:tabs>
          <w:tab w:val="num" w:pos="2520"/>
        </w:tabs>
        <w:ind w:left="2520" w:hanging="360"/>
      </w:pPr>
      <w:rPr>
        <w:rFonts w:ascii="Arial" w:hAnsi="Arial" w:hint="default"/>
      </w:rPr>
    </w:lvl>
    <w:lvl w:ilvl="4" w:tplc="4DF296E8" w:tentative="1">
      <w:start w:val="1"/>
      <w:numFmt w:val="bullet"/>
      <w:lvlText w:val="•"/>
      <w:lvlJc w:val="left"/>
      <w:pPr>
        <w:tabs>
          <w:tab w:val="num" w:pos="3240"/>
        </w:tabs>
        <w:ind w:left="3240" w:hanging="360"/>
      </w:pPr>
      <w:rPr>
        <w:rFonts w:ascii="Arial" w:hAnsi="Arial" w:hint="default"/>
      </w:rPr>
    </w:lvl>
    <w:lvl w:ilvl="5" w:tplc="B4FA72E8" w:tentative="1">
      <w:start w:val="1"/>
      <w:numFmt w:val="bullet"/>
      <w:lvlText w:val="•"/>
      <w:lvlJc w:val="left"/>
      <w:pPr>
        <w:tabs>
          <w:tab w:val="num" w:pos="3960"/>
        </w:tabs>
        <w:ind w:left="3960" w:hanging="360"/>
      </w:pPr>
      <w:rPr>
        <w:rFonts w:ascii="Arial" w:hAnsi="Arial" w:hint="default"/>
      </w:rPr>
    </w:lvl>
    <w:lvl w:ilvl="6" w:tplc="87F8D4FC" w:tentative="1">
      <w:start w:val="1"/>
      <w:numFmt w:val="bullet"/>
      <w:lvlText w:val="•"/>
      <w:lvlJc w:val="left"/>
      <w:pPr>
        <w:tabs>
          <w:tab w:val="num" w:pos="4680"/>
        </w:tabs>
        <w:ind w:left="4680" w:hanging="360"/>
      </w:pPr>
      <w:rPr>
        <w:rFonts w:ascii="Arial" w:hAnsi="Arial" w:hint="default"/>
      </w:rPr>
    </w:lvl>
    <w:lvl w:ilvl="7" w:tplc="467A3AD2" w:tentative="1">
      <w:start w:val="1"/>
      <w:numFmt w:val="bullet"/>
      <w:lvlText w:val="•"/>
      <w:lvlJc w:val="left"/>
      <w:pPr>
        <w:tabs>
          <w:tab w:val="num" w:pos="5400"/>
        </w:tabs>
        <w:ind w:left="5400" w:hanging="360"/>
      </w:pPr>
      <w:rPr>
        <w:rFonts w:ascii="Arial" w:hAnsi="Arial" w:hint="default"/>
      </w:rPr>
    </w:lvl>
    <w:lvl w:ilvl="8" w:tplc="E66C84A6" w:tentative="1">
      <w:start w:val="1"/>
      <w:numFmt w:val="bullet"/>
      <w:lvlText w:val="•"/>
      <w:lvlJc w:val="left"/>
      <w:pPr>
        <w:tabs>
          <w:tab w:val="num" w:pos="6120"/>
        </w:tabs>
        <w:ind w:left="6120" w:hanging="360"/>
      </w:pPr>
      <w:rPr>
        <w:rFonts w:ascii="Arial" w:hAnsi="Arial" w:hint="default"/>
      </w:rPr>
    </w:lvl>
  </w:abstractNum>
  <w:abstractNum w:abstractNumId="15">
    <w:nsid w:val="4F5F3366"/>
    <w:multiLevelType w:val="hybridMultilevel"/>
    <w:tmpl w:val="21B807DC"/>
    <w:lvl w:ilvl="0" w:tplc="E02A685C">
      <w:start w:val="1"/>
      <w:numFmt w:val="bullet"/>
      <w:lvlText w:val="•"/>
      <w:lvlJc w:val="left"/>
      <w:pPr>
        <w:tabs>
          <w:tab w:val="num" w:pos="360"/>
        </w:tabs>
        <w:ind w:left="360" w:hanging="360"/>
      </w:pPr>
      <w:rPr>
        <w:rFonts w:ascii="Arial" w:hAnsi="Arial" w:hint="default"/>
      </w:rPr>
    </w:lvl>
    <w:lvl w:ilvl="1" w:tplc="24B0C274">
      <w:start w:val="710"/>
      <w:numFmt w:val="bullet"/>
      <w:lvlText w:val="–"/>
      <w:lvlJc w:val="left"/>
      <w:pPr>
        <w:tabs>
          <w:tab w:val="num" w:pos="1080"/>
        </w:tabs>
        <w:ind w:left="1080" w:hanging="360"/>
      </w:pPr>
      <w:rPr>
        <w:rFonts w:ascii="Arial" w:hAnsi="Arial" w:hint="default"/>
      </w:rPr>
    </w:lvl>
    <w:lvl w:ilvl="2" w:tplc="6448AD02">
      <w:start w:val="710"/>
      <w:numFmt w:val="bullet"/>
      <w:lvlText w:val="•"/>
      <w:lvlJc w:val="left"/>
      <w:pPr>
        <w:tabs>
          <w:tab w:val="num" w:pos="1800"/>
        </w:tabs>
        <w:ind w:left="1800" w:hanging="360"/>
      </w:pPr>
      <w:rPr>
        <w:rFonts w:ascii="Arial" w:hAnsi="Arial" w:hint="default"/>
      </w:rPr>
    </w:lvl>
    <w:lvl w:ilvl="3" w:tplc="B71406EE">
      <w:start w:val="1"/>
      <w:numFmt w:val="bullet"/>
      <w:lvlText w:val="•"/>
      <w:lvlJc w:val="left"/>
      <w:pPr>
        <w:tabs>
          <w:tab w:val="num" w:pos="2520"/>
        </w:tabs>
        <w:ind w:left="2520" w:hanging="360"/>
      </w:pPr>
      <w:rPr>
        <w:rFonts w:ascii="Arial" w:hAnsi="Arial" w:hint="default"/>
      </w:rPr>
    </w:lvl>
    <w:lvl w:ilvl="4" w:tplc="11A89AE2" w:tentative="1">
      <w:start w:val="1"/>
      <w:numFmt w:val="bullet"/>
      <w:lvlText w:val="•"/>
      <w:lvlJc w:val="left"/>
      <w:pPr>
        <w:tabs>
          <w:tab w:val="num" w:pos="3240"/>
        </w:tabs>
        <w:ind w:left="3240" w:hanging="360"/>
      </w:pPr>
      <w:rPr>
        <w:rFonts w:ascii="Arial" w:hAnsi="Arial" w:hint="default"/>
      </w:rPr>
    </w:lvl>
    <w:lvl w:ilvl="5" w:tplc="364A32D4" w:tentative="1">
      <w:start w:val="1"/>
      <w:numFmt w:val="bullet"/>
      <w:lvlText w:val="•"/>
      <w:lvlJc w:val="left"/>
      <w:pPr>
        <w:tabs>
          <w:tab w:val="num" w:pos="3960"/>
        </w:tabs>
        <w:ind w:left="3960" w:hanging="360"/>
      </w:pPr>
      <w:rPr>
        <w:rFonts w:ascii="Arial" w:hAnsi="Arial" w:hint="default"/>
      </w:rPr>
    </w:lvl>
    <w:lvl w:ilvl="6" w:tplc="717C12FC" w:tentative="1">
      <w:start w:val="1"/>
      <w:numFmt w:val="bullet"/>
      <w:lvlText w:val="•"/>
      <w:lvlJc w:val="left"/>
      <w:pPr>
        <w:tabs>
          <w:tab w:val="num" w:pos="4680"/>
        </w:tabs>
        <w:ind w:left="4680" w:hanging="360"/>
      </w:pPr>
      <w:rPr>
        <w:rFonts w:ascii="Arial" w:hAnsi="Arial" w:hint="default"/>
      </w:rPr>
    </w:lvl>
    <w:lvl w:ilvl="7" w:tplc="CB60C3A6" w:tentative="1">
      <w:start w:val="1"/>
      <w:numFmt w:val="bullet"/>
      <w:lvlText w:val="•"/>
      <w:lvlJc w:val="left"/>
      <w:pPr>
        <w:tabs>
          <w:tab w:val="num" w:pos="5400"/>
        </w:tabs>
        <w:ind w:left="5400" w:hanging="360"/>
      </w:pPr>
      <w:rPr>
        <w:rFonts w:ascii="Arial" w:hAnsi="Arial" w:hint="default"/>
      </w:rPr>
    </w:lvl>
    <w:lvl w:ilvl="8" w:tplc="2CE60146" w:tentative="1">
      <w:start w:val="1"/>
      <w:numFmt w:val="bullet"/>
      <w:lvlText w:val="•"/>
      <w:lvlJc w:val="left"/>
      <w:pPr>
        <w:tabs>
          <w:tab w:val="num" w:pos="6120"/>
        </w:tabs>
        <w:ind w:left="6120" w:hanging="360"/>
      </w:pPr>
      <w:rPr>
        <w:rFonts w:ascii="Arial" w:hAnsi="Arial" w:hint="default"/>
      </w:rPr>
    </w:lvl>
  </w:abstractNum>
  <w:abstractNum w:abstractNumId="16">
    <w:nsid w:val="536B7086"/>
    <w:multiLevelType w:val="multilevel"/>
    <w:tmpl w:val="536B7086"/>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nsid w:val="5790661B"/>
    <w:multiLevelType w:val="hybridMultilevel"/>
    <w:tmpl w:val="E140CFC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610F3FFE"/>
    <w:multiLevelType w:val="hybridMultilevel"/>
    <w:tmpl w:val="97C6FDF4"/>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9">
    <w:nsid w:val="6DC27BE6"/>
    <w:multiLevelType w:val="hybridMultilevel"/>
    <w:tmpl w:val="850A4EBA"/>
    <w:lvl w:ilvl="0" w:tplc="2FF42842">
      <w:start w:val="1"/>
      <w:numFmt w:val="bullet"/>
      <w:lvlText w:val=""/>
      <w:lvlJc w:val="left"/>
      <w:pPr>
        <w:ind w:left="840" w:hanging="420"/>
      </w:pPr>
      <w:rPr>
        <w:rFonts w:ascii="Wingdings" w:hAnsi="Wingdings" w:hint="default"/>
      </w:rPr>
    </w:lvl>
    <w:lvl w:ilvl="1" w:tplc="B31A5CE6">
      <w:start w:val="1"/>
      <w:numFmt w:val="bullet"/>
      <w:lvlText w:val="▪"/>
      <w:lvlJc w:val="left"/>
      <w:pPr>
        <w:ind w:left="1260" w:hanging="420"/>
      </w:pPr>
      <w:rPr>
        <w:rFonts w:ascii="Calibri" w:hAnsi="Calibri" w:hint="default"/>
      </w:rPr>
    </w:lvl>
    <w:lvl w:ilvl="2" w:tplc="2FF42842">
      <w:start w:val="1"/>
      <w:numFmt w:val="bullet"/>
      <w:lvlText w:val=""/>
      <w:lvlJc w:val="left"/>
      <w:pPr>
        <w:ind w:left="1680" w:hanging="420"/>
      </w:pPr>
      <w:rPr>
        <w:rFonts w:ascii="Wingdings" w:hAnsi="Wingdings" w:hint="default"/>
      </w:rPr>
    </w:lvl>
    <w:lvl w:ilvl="3" w:tplc="2FF42842">
      <w:start w:val="1"/>
      <w:numFmt w:val="bullet"/>
      <w:lvlText w:val=""/>
      <w:lvlJc w:val="left"/>
      <w:pPr>
        <w:ind w:left="2100" w:hanging="420"/>
      </w:pPr>
      <w:rPr>
        <w:rFonts w:ascii="Wingdings" w:hAnsi="Wingdings" w:hint="default"/>
      </w:rPr>
    </w:lvl>
    <w:lvl w:ilvl="4" w:tplc="2FF42842">
      <w:start w:val="1"/>
      <w:numFmt w:val="bullet"/>
      <w:lvlText w:val=""/>
      <w:lvlJc w:val="left"/>
      <w:pPr>
        <w:ind w:left="2520" w:hanging="420"/>
      </w:pPr>
      <w:rPr>
        <w:rFonts w:ascii="Wingdings" w:hAnsi="Wingdings" w:hint="default"/>
      </w:rPr>
    </w:lvl>
    <w:lvl w:ilvl="5" w:tplc="2FF42842">
      <w:start w:val="1"/>
      <w:numFmt w:val="bullet"/>
      <w:lvlText w:val=""/>
      <w:lvlJc w:val="left"/>
      <w:pPr>
        <w:ind w:left="2940" w:hanging="420"/>
      </w:pPr>
      <w:rPr>
        <w:rFonts w:ascii="Wingdings" w:hAnsi="Wingdings" w:hint="default"/>
      </w:rPr>
    </w:lvl>
    <w:lvl w:ilvl="6" w:tplc="2FF42842">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nsid w:val="6E685C9A"/>
    <w:multiLevelType w:val="hybridMultilevel"/>
    <w:tmpl w:val="B59A77BE"/>
    <w:lvl w:ilvl="0" w:tplc="4ACCE6D6">
      <w:start w:val="1"/>
      <w:numFmt w:val="bullet"/>
      <w:lvlText w:val="•"/>
      <w:lvlJc w:val="left"/>
      <w:pPr>
        <w:tabs>
          <w:tab w:val="num" w:pos="360"/>
        </w:tabs>
        <w:ind w:left="360" w:hanging="360"/>
      </w:pPr>
      <w:rPr>
        <w:rFonts w:ascii="Arial" w:hAnsi="Arial" w:hint="default"/>
      </w:rPr>
    </w:lvl>
    <w:lvl w:ilvl="1" w:tplc="25163E64" w:tentative="1">
      <w:start w:val="1"/>
      <w:numFmt w:val="bullet"/>
      <w:lvlText w:val="•"/>
      <w:lvlJc w:val="left"/>
      <w:pPr>
        <w:tabs>
          <w:tab w:val="num" w:pos="1080"/>
        </w:tabs>
        <w:ind w:left="1080" w:hanging="360"/>
      </w:pPr>
      <w:rPr>
        <w:rFonts w:ascii="Arial" w:hAnsi="Arial" w:hint="default"/>
      </w:rPr>
    </w:lvl>
    <w:lvl w:ilvl="2" w:tplc="108E9972">
      <w:start w:val="1"/>
      <w:numFmt w:val="bullet"/>
      <w:lvlText w:val="•"/>
      <w:lvlJc w:val="left"/>
      <w:pPr>
        <w:tabs>
          <w:tab w:val="num" w:pos="1800"/>
        </w:tabs>
        <w:ind w:left="1800" w:hanging="360"/>
      </w:pPr>
      <w:rPr>
        <w:rFonts w:ascii="Arial" w:hAnsi="Arial" w:hint="default"/>
      </w:rPr>
    </w:lvl>
    <w:lvl w:ilvl="3" w:tplc="1E62F1A2" w:tentative="1">
      <w:start w:val="1"/>
      <w:numFmt w:val="bullet"/>
      <w:lvlText w:val="•"/>
      <w:lvlJc w:val="left"/>
      <w:pPr>
        <w:tabs>
          <w:tab w:val="num" w:pos="2520"/>
        </w:tabs>
        <w:ind w:left="2520" w:hanging="360"/>
      </w:pPr>
      <w:rPr>
        <w:rFonts w:ascii="Arial" w:hAnsi="Arial" w:hint="default"/>
      </w:rPr>
    </w:lvl>
    <w:lvl w:ilvl="4" w:tplc="7B4EFD6E" w:tentative="1">
      <w:start w:val="1"/>
      <w:numFmt w:val="bullet"/>
      <w:lvlText w:val="•"/>
      <w:lvlJc w:val="left"/>
      <w:pPr>
        <w:tabs>
          <w:tab w:val="num" w:pos="3240"/>
        </w:tabs>
        <w:ind w:left="3240" w:hanging="360"/>
      </w:pPr>
      <w:rPr>
        <w:rFonts w:ascii="Arial" w:hAnsi="Arial" w:hint="default"/>
      </w:rPr>
    </w:lvl>
    <w:lvl w:ilvl="5" w:tplc="08F4BB90" w:tentative="1">
      <w:start w:val="1"/>
      <w:numFmt w:val="bullet"/>
      <w:lvlText w:val="•"/>
      <w:lvlJc w:val="left"/>
      <w:pPr>
        <w:tabs>
          <w:tab w:val="num" w:pos="3960"/>
        </w:tabs>
        <w:ind w:left="3960" w:hanging="360"/>
      </w:pPr>
      <w:rPr>
        <w:rFonts w:ascii="Arial" w:hAnsi="Arial" w:hint="default"/>
      </w:rPr>
    </w:lvl>
    <w:lvl w:ilvl="6" w:tplc="FA90FF4A" w:tentative="1">
      <w:start w:val="1"/>
      <w:numFmt w:val="bullet"/>
      <w:lvlText w:val="•"/>
      <w:lvlJc w:val="left"/>
      <w:pPr>
        <w:tabs>
          <w:tab w:val="num" w:pos="4680"/>
        </w:tabs>
        <w:ind w:left="4680" w:hanging="360"/>
      </w:pPr>
      <w:rPr>
        <w:rFonts w:ascii="Arial" w:hAnsi="Arial" w:hint="default"/>
      </w:rPr>
    </w:lvl>
    <w:lvl w:ilvl="7" w:tplc="5E58E6E2" w:tentative="1">
      <w:start w:val="1"/>
      <w:numFmt w:val="bullet"/>
      <w:lvlText w:val="•"/>
      <w:lvlJc w:val="left"/>
      <w:pPr>
        <w:tabs>
          <w:tab w:val="num" w:pos="5400"/>
        </w:tabs>
        <w:ind w:left="5400" w:hanging="360"/>
      </w:pPr>
      <w:rPr>
        <w:rFonts w:ascii="Arial" w:hAnsi="Arial" w:hint="default"/>
      </w:rPr>
    </w:lvl>
    <w:lvl w:ilvl="8" w:tplc="E80A632C" w:tentative="1">
      <w:start w:val="1"/>
      <w:numFmt w:val="bullet"/>
      <w:lvlText w:val="•"/>
      <w:lvlJc w:val="left"/>
      <w:pPr>
        <w:tabs>
          <w:tab w:val="num" w:pos="6120"/>
        </w:tabs>
        <w:ind w:left="6120" w:hanging="360"/>
      </w:pPr>
      <w:rPr>
        <w:rFonts w:ascii="Arial" w:hAnsi="Arial" w:hint="default"/>
      </w:rPr>
    </w:lvl>
  </w:abstractNum>
  <w:abstractNum w:abstractNumId="21">
    <w:nsid w:val="730B3878"/>
    <w:multiLevelType w:val="multilevel"/>
    <w:tmpl w:val="730B3878"/>
    <w:lvl w:ilvl="0">
      <w:start w:val="1"/>
      <w:numFmt w:val="bullet"/>
      <w:lvlText w:val="-"/>
      <w:lvlJc w:val="left"/>
      <w:pPr>
        <w:ind w:left="644" w:hanging="360"/>
      </w:pPr>
      <w:rPr>
        <w:rFonts w:ascii="Times New Roman" w:eastAsia="宋体" w:hAnsi="Times New Roman" w:cs="Times New Roman" w:hint="default"/>
        <w:lang w:val="en-US"/>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2">
    <w:nsid w:val="7628396F"/>
    <w:multiLevelType w:val="hybridMultilevel"/>
    <w:tmpl w:val="42CCE24E"/>
    <w:lvl w:ilvl="0" w:tplc="7BE228A0">
      <w:start w:val="1"/>
      <w:numFmt w:val="bullet"/>
      <w:lvlText w:val="•"/>
      <w:lvlJc w:val="left"/>
      <w:pPr>
        <w:tabs>
          <w:tab w:val="num" w:pos="360"/>
        </w:tabs>
        <w:ind w:left="360" w:hanging="360"/>
      </w:pPr>
      <w:rPr>
        <w:rFonts w:ascii="Arial" w:hAnsi="Arial" w:hint="default"/>
      </w:rPr>
    </w:lvl>
    <w:lvl w:ilvl="1" w:tplc="FBB29602">
      <w:start w:val="719"/>
      <w:numFmt w:val="bullet"/>
      <w:lvlText w:val="–"/>
      <w:lvlJc w:val="left"/>
      <w:pPr>
        <w:tabs>
          <w:tab w:val="num" w:pos="1080"/>
        </w:tabs>
        <w:ind w:left="1080" w:hanging="360"/>
      </w:pPr>
      <w:rPr>
        <w:rFonts w:ascii="Arial" w:hAnsi="Arial" w:hint="default"/>
      </w:rPr>
    </w:lvl>
    <w:lvl w:ilvl="2" w:tplc="52B69A7A">
      <w:start w:val="719"/>
      <w:numFmt w:val="bullet"/>
      <w:lvlText w:val="•"/>
      <w:lvlJc w:val="left"/>
      <w:pPr>
        <w:tabs>
          <w:tab w:val="num" w:pos="1800"/>
        </w:tabs>
        <w:ind w:left="1800" w:hanging="360"/>
      </w:pPr>
      <w:rPr>
        <w:rFonts w:ascii="Arial" w:hAnsi="Arial" w:hint="default"/>
      </w:rPr>
    </w:lvl>
    <w:lvl w:ilvl="3" w:tplc="D4F40D3E">
      <w:start w:val="719"/>
      <w:numFmt w:val="bullet"/>
      <w:lvlText w:val="–"/>
      <w:lvlJc w:val="left"/>
      <w:pPr>
        <w:tabs>
          <w:tab w:val="num" w:pos="2520"/>
        </w:tabs>
        <w:ind w:left="2520" w:hanging="360"/>
      </w:pPr>
      <w:rPr>
        <w:rFonts w:ascii="Arial" w:hAnsi="Arial" w:hint="default"/>
      </w:rPr>
    </w:lvl>
    <w:lvl w:ilvl="4" w:tplc="60AE8462" w:tentative="1">
      <w:start w:val="1"/>
      <w:numFmt w:val="bullet"/>
      <w:lvlText w:val="•"/>
      <w:lvlJc w:val="left"/>
      <w:pPr>
        <w:tabs>
          <w:tab w:val="num" w:pos="3240"/>
        </w:tabs>
        <w:ind w:left="3240" w:hanging="360"/>
      </w:pPr>
      <w:rPr>
        <w:rFonts w:ascii="Arial" w:hAnsi="Arial" w:hint="default"/>
      </w:rPr>
    </w:lvl>
    <w:lvl w:ilvl="5" w:tplc="04F0CE62" w:tentative="1">
      <w:start w:val="1"/>
      <w:numFmt w:val="bullet"/>
      <w:lvlText w:val="•"/>
      <w:lvlJc w:val="left"/>
      <w:pPr>
        <w:tabs>
          <w:tab w:val="num" w:pos="3960"/>
        </w:tabs>
        <w:ind w:left="3960" w:hanging="360"/>
      </w:pPr>
      <w:rPr>
        <w:rFonts w:ascii="Arial" w:hAnsi="Arial" w:hint="default"/>
      </w:rPr>
    </w:lvl>
    <w:lvl w:ilvl="6" w:tplc="03D8B89C" w:tentative="1">
      <w:start w:val="1"/>
      <w:numFmt w:val="bullet"/>
      <w:lvlText w:val="•"/>
      <w:lvlJc w:val="left"/>
      <w:pPr>
        <w:tabs>
          <w:tab w:val="num" w:pos="4680"/>
        </w:tabs>
        <w:ind w:left="4680" w:hanging="360"/>
      </w:pPr>
      <w:rPr>
        <w:rFonts w:ascii="Arial" w:hAnsi="Arial" w:hint="default"/>
      </w:rPr>
    </w:lvl>
    <w:lvl w:ilvl="7" w:tplc="D3ECB982" w:tentative="1">
      <w:start w:val="1"/>
      <w:numFmt w:val="bullet"/>
      <w:lvlText w:val="•"/>
      <w:lvlJc w:val="left"/>
      <w:pPr>
        <w:tabs>
          <w:tab w:val="num" w:pos="5400"/>
        </w:tabs>
        <w:ind w:left="5400" w:hanging="360"/>
      </w:pPr>
      <w:rPr>
        <w:rFonts w:ascii="Arial" w:hAnsi="Arial" w:hint="default"/>
      </w:rPr>
    </w:lvl>
    <w:lvl w:ilvl="8" w:tplc="3454F91E" w:tentative="1">
      <w:start w:val="1"/>
      <w:numFmt w:val="bullet"/>
      <w:lvlText w:val="•"/>
      <w:lvlJc w:val="left"/>
      <w:pPr>
        <w:tabs>
          <w:tab w:val="num" w:pos="6120"/>
        </w:tabs>
        <w:ind w:left="6120" w:hanging="360"/>
      </w:pPr>
      <w:rPr>
        <w:rFonts w:ascii="Arial" w:hAnsi="Arial" w:hint="default"/>
      </w:rPr>
    </w:lvl>
  </w:abstractNum>
  <w:abstractNum w:abstractNumId="23">
    <w:nsid w:val="76AC63AD"/>
    <w:multiLevelType w:val="hybridMultilevel"/>
    <w:tmpl w:val="7CFE930E"/>
    <w:lvl w:ilvl="0" w:tplc="EE0A75DA">
      <w:start w:val="1"/>
      <w:numFmt w:val="bullet"/>
      <w:lvlText w:val="•"/>
      <w:lvlJc w:val="left"/>
      <w:pPr>
        <w:tabs>
          <w:tab w:val="num" w:pos="720"/>
        </w:tabs>
        <w:ind w:left="720" w:hanging="360"/>
      </w:pPr>
      <w:rPr>
        <w:rFonts w:ascii="Arial" w:hAnsi="Arial" w:hint="default"/>
      </w:rPr>
    </w:lvl>
    <w:lvl w:ilvl="1" w:tplc="B33A465E">
      <w:start w:val="1245"/>
      <w:numFmt w:val="bullet"/>
      <w:lvlText w:val="–"/>
      <w:lvlJc w:val="left"/>
      <w:pPr>
        <w:tabs>
          <w:tab w:val="num" w:pos="1440"/>
        </w:tabs>
        <w:ind w:left="1440" w:hanging="360"/>
      </w:pPr>
      <w:rPr>
        <w:rFonts w:ascii="Arial" w:hAnsi="Arial" w:hint="default"/>
      </w:rPr>
    </w:lvl>
    <w:lvl w:ilvl="2" w:tplc="0A4A22DC" w:tentative="1">
      <w:start w:val="1"/>
      <w:numFmt w:val="bullet"/>
      <w:lvlText w:val="•"/>
      <w:lvlJc w:val="left"/>
      <w:pPr>
        <w:tabs>
          <w:tab w:val="num" w:pos="2160"/>
        </w:tabs>
        <w:ind w:left="2160" w:hanging="360"/>
      </w:pPr>
      <w:rPr>
        <w:rFonts w:ascii="Arial" w:hAnsi="Arial" w:hint="default"/>
      </w:rPr>
    </w:lvl>
    <w:lvl w:ilvl="3" w:tplc="A4B4FBC6" w:tentative="1">
      <w:start w:val="1"/>
      <w:numFmt w:val="bullet"/>
      <w:lvlText w:val="•"/>
      <w:lvlJc w:val="left"/>
      <w:pPr>
        <w:tabs>
          <w:tab w:val="num" w:pos="2880"/>
        </w:tabs>
        <w:ind w:left="2880" w:hanging="360"/>
      </w:pPr>
      <w:rPr>
        <w:rFonts w:ascii="Arial" w:hAnsi="Arial" w:hint="default"/>
      </w:rPr>
    </w:lvl>
    <w:lvl w:ilvl="4" w:tplc="94D2A850" w:tentative="1">
      <w:start w:val="1"/>
      <w:numFmt w:val="bullet"/>
      <w:lvlText w:val="•"/>
      <w:lvlJc w:val="left"/>
      <w:pPr>
        <w:tabs>
          <w:tab w:val="num" w:pos="3600"/>
        </w:tabs>
        <w:ind w:left="3600" w:hanging="360"/>
      </w:pPr>
      <w:rPr>
        <w:rFonts w:ascii="Arial" w:hAnsi="Arial" w:hint="default"/>
      </w:rPr>
    </w:lvl>
    <w:lvl w:ilvl="5" w:tplc="7B3AEAB6" w:tentative="1">
      <w:start w:val="1"/>
      <w:numFmt w:val="bullet"/>
      <w:lvlText w:val="•"/>
      <w:lvlJc w:val="left"/>
      <w:pPr>
        <w:tabs>
          <w:tab w:val="num" w:pos="4320"/>
        </w:tabs>
        <w:ind w:left="4320" w:hanging="360"/>
      </w:pPr>
      <w:rPr>
        <w:rFonts w:ascii="Arial" w:hAnsi="Arial" w:hint="default"/>
      </w:rPr>
    </w:lvl>
    <w:lvl w:ilvl="6" w:tplc="C522543A" w:tentative="1">
      <w:start w:val="1"/>
      <w:numFmt w:val="bullet"/>
      <w:lvlText w:val="•"/>
      <w:lvlJc w:val="left"/>
      <w:pPr>
        <w:tabs>
          <w:tab w:val="num" w:pos="5040"/>
        </w:tabs>
        <w:ind w:left="5040" w:hanging="360"/>
      </w:pPr>
      <w:rPr>
        <w:rFonts w:ascii="Arial" w:hAnsi="Arial" w:hint="default"/>
      </w:rPr>
    </w:lvl>
    <w:lvl w:ilvl="7" w:tplc="CB2CED12" w:tentative="1">
      <w:start w:val="1"/>
      <w:numFmt w:val="bullet"/>
      <w:lvlText w:val="•"/>
      <w:lvlJc w:val="left"/>
      <w:pPr>
        <w:tabs>
          <w:tab w:val="num" w:pos="5760"/>
        </w:tabs>
        <w:ind w:left="5760" w:hanging="360"/>
      </w:pPr>
      <w:rPr>
        <w:rFonts w:ascii="Arial" w:hAnsi="Arial" w:hint="default"/>
      </w:rPr>
    </w:lvl>
    <w:lvl w:ilvl="8" w:tplc="653AD516" w:tentative="1">
      <w:start w:val="1"/>
      <w:numFmt w:val="bullet"/>
      <w:lvlText w:val="•"/>
      <w:lvlJc w:val="left"/>
      <w:pPr>
        <w:tabs>
          <w:tab w:val="num" w:pos="6480"/>
        </w:tabs>
        <w:ind w:left="6480" w:hanging="360"/>
      </w:pPr>
      <w:rPr>
        <w:rFonts w:ascii="Arial" w:hAnsi="Arial" w:hint="default"/>
      </w:rPr>
    </w:lvl>
  </w:abstractNum>
  <w:num w:numId="1">
    <w:abstractNumId w:val="5"/>
  </w:num>
  <w:num w:numId="2">
    <w:abstractNumId w:val="11"/>
  </w:num>
  <w:num w:numId="3">
    <w:abstractNumId w:val="7"/>
  </w:num>
  <w:num w:numId="4">
    <w:abstractNumId w:val="13"/>
  </w:num>
  <w:num w:numId="5">
    <w:abstractNumId w:val="20"/>
  </w:num>
  <w:num w:numId="6">
    <w:abstractNumId w:val="15"/>
  </w:num>
  <w:num w:numId="7">
    <w:abstractNumId w:val="23"/>
  </w:num>
  <w:num w:numId="8">
    <w:abstractNumId w:val="0"/>
  </w:num>
  <w:num w:numId="9">
    <w:abstractNumId w:val="10"/>
  </w:num>
  <w:num w:numId="10">
    <w:abstractNumId w:val="6"/>
  </w:num>
  <w:num w:numId="11">
    <w:abstractNumId w:val="3"/>
  </w:num>
  <w:num w:numId="12">
    <w:abstractNumId w:val="2"/>
  </w:num>
  <w:num w:numId="13">
    <w:abstractNumId w:val="12"/>
  </w:num>
  <w:num w:numId="14">
    <w:abstractNumId w:val="1"/>
  </w:num>
  <w:num w:numId="15">
    <w:abstractNumId w:val="14"/>
  </w:num>
  <w:num w:numId="16">
    <w:abstractNumId w:val="17"/>
  </w:num>
  <w:num w:numId="17">
    <w:abstractNumId w:val="9"/>
  </w:num>
  <w:num w:numId="18">
    <w:abstractNumId w:val="8"/>
  </w:num>
  <w:num w:numId="19">
    <w:abstractNumId w:val="18"/>
  </w:num>
  <w:num w:numId="20">
    <w:abstractNumId w:val="19"/>
  </w:num>
  <w:num w:numId="21">
    <w:abstractNumId w:val="4"/>
  </w:num>
  <w:num w:numId="22">
    <w:abstractNumId w:val="22"/>
  </w:num>
  <w:num w:numId="23">
    <w:abstractNumId w:val="21"/>
  </w:num>
  <w:num w:numId="24">
    <w:abstractNumId w:val="1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7FF4"/>
    <w:rsid w:val="000008D6"/>
    <w:rsid w:val="00001845"/>
    <w:rsid w:val="00003660"/>
    <w:rsid w:val="00004D73"/>
    <w:rsid w:val="00005243"/>
    <w:rsid w:val="00005AD7"/>
    <w:rsid w:val="00006E2E"/>
    <w:rsid w:val="00011E81"/>
    <w:rsid w:val="000124CB"/>
    <w:rsid w:val="00012A12"/>
    <w:rsid w:val="00012AE7"/>
    <w:rsid w:val="00013014"/>
    <w:rsid w:val="00013821"/>
    <w:rsid w:val="000138BE"/>
    <w:rsid w:val="00014AC9"/>
    <w:rsid w:val="00014FCA"/>
    <w:rsid w:val="00015924"/>
    <w:rsid w:val="00020DA7"/>
    <w:rsid w:val="00021725"/>
    <w:rsid w:val="00022BCB"/>
    <w:rsid w:val="00022C47"/>
    <w:rsid w:val="00023FF9"/>
    <w:rsid w:val="0002601D"/>
    <w:rsid w:val="00026A0D"/>
    <w:rsid w:val="00030A5F"/>
    <w:rsid w:val="00031509"/>
    <w:rsid w:val="00032278"/>
    <w:rsid w:val="00033B63"/>
    <w:rsid w:val="00034B44"/>
    <w:rsid w:val="00035DB9"/>
    <w:rsid w:val="000362A5"/>
    <w:rsid w:val="00036439"/>
    <w:rsid w:val="00037237"/>
    <w:rsid w:val="00037FAF"/>
    <w:rsid w:val="000403AB"/>
    <w:rsid w:val="00040E82"/>
    <w:rsid w:val="000412D6"/>
    <w:rsid w:val="00041355"/>
    <w:rsid w:val="00041BC4"/>
    <w:rsid w:val="000440FD"/>
    <w:rsid w:val="000454EB"/>
    <w:rsid w:val="00045905"/>
    <w:rsid w:val="00045B0C"/>
    <w:rsid w:val="00045D1E"/>
    <w:rsid w:val="00046B14"/>
    <w:rsid w:val="0005062A"/>
    <w:rsid w:val="000506D9"/>
    <w:rsid w:val="000521D4"/>
    <w:rsid w:val="00052F14"/>
    <w:rsid w:val="00053E4B"/>
    <w:rsid w:val="00053F4F"/>
    <w:rsid w:val="0005433C"/>
    <w:rsid w:val="00054C90"/>
    <w:rsid w:val="00055AE0"/>
    <w:rsid w:val="00055B6A"/>
    <w:rsid w:val="00056A48"/>
    <w:rsid w:val="00056B63"/>
    <w:rsid w:val="00057858"/>
    <w:rsid w:val="00060D43"/>
    <w:rsid w:val="00061E69"/>
    <w:rsid w:val="00062F05"/>
    <w:rsid w:val="00064334"/>
    <w:rsid w:val="00064B62"/>
    <w:rsid w:val="00065C1E"/>
    <w:rsid w:val="000660C5"/>
    <w:rsid w:val="00067F52"/>
    <w:rsid w:val="00070DF9"/>
    <w:rsid w:val="00071C1C"/>
    <w:rsid w:val="00071F3B"/>
    <w:rsid w:val="00074BC2"/>
    <w:rsid w:val="00075A8A"/>
    <w:rsid w:val="00076551"/>
    <w:rsid w:val="00081783"/>
    <w:rsid w:val="00082D1D"/>
    <w:rsid w:val="00083A55"/>
    <w:rsid w:val="00084AD3"/>
    <w:rsid w:val="000874A0"/>
    <w:rsid w:val="00091254"/>
    <w:rsid w:val="000913A9"/>
    <w:rsid w:val="0009258C"/>
    <w:rsid w:val="00092718"/>
    <w:rsid w:val="00093177"/>
    <w:rsid w:val="000943AD"/>
    <w:rsid w:val="00094462"/>
    <w:rsid w:val="000952C0"/>
    <w:rsid w:val="0009561F"/>
    <w:rsid w:val="00096AEC"/>
    <w:rsid w:val="00097812"/>
    <w:rsid w:val="000A05CE"/>
    <w:rsid w:val="000A2318"/>
    <w:rsid w:val="000A3CA4"/>
    <w:rsid w:val="000A3FC4"/>
    <w:rsid w:val="000A51A7"/>
    <w:rsid w:val="000A769F"/>
    <w:rsid w:val="000A7BC8"/>
    <w:rsid w:val="000A7BEF"/>
    <w:rsid w:val="000B0236"/>
    <w:rsid w:val="000B09BD"/>
    <w:rsid w:val="000B0D62"/>
    <w:rsid w:val="000B1FED"/>
    <w:rsid w:val="000B26BD"/>
    <w:rsid w:val="000B3288"/>
    <w:rsid w:val="000B4216"/>
    <w:rsid w:val="000B58C4"/>
    <w:rsid w:val="000B5F1C"/>
    <w:rsid w:val="000B6E8A"/>
    <w:rsid w:val="000B78F0"/>
    <w:rsid w:val="000C1358"/>
    <w:rsid w:val="000C1957"/>
    <w:rsid w:val="000C2132"/>
    <w:rsid w:val="000C2691"/>
    <w:rsid w:val="000C3384"/>
    <w:rsid w:val="000C3782"/>
    <w:rsid w:val="000C38A1"/>
    <w:rsid w:val="000C3A92"/>
    <w:rsid w:val="000C54D4"/>
    <w:rsid w:val="000C58C4"/>
    <w:rsid w:val="000C5BBB"/>
    <w:rsid w:val="000C6246"/>
    <w:rsid w:val="000C68EE"/>
    <w:rsid w:val="000C7B3F"/>
    <w:rsid w:val="000C7C93"/>
    <w:rsid w:val="000D3ABB"/>
    <w:rsid w:val="000D5A0A"/>
    <w:rsid w:val="000D6576"/>
    <w:rsid w:val="000D6A9F"/>
    <w:rsid w:val="000D749E"/>
    <w:rsid w:val="000E0F08"/>
    <w:rsid w:val="000E1572"/>
    <w:rsid w:val="000E2D80"/>
    <w:rsid w:val="000E484D"/>
    <w:rsid w:val="000F0000"/>
    <w:rsid w:val="000F1627"/>
    <w:rsid w:val="000F18BA"/>
    <w:rsid w:val="000F2545"/>
    <w:rsid w:val="000F2CA9"/>
    <w:rsid w:val="000F5B40"/>
    <w:rsid w:val="000F6357"/>
    <w:rsid w:val="000F6527"/>
    <w:rsid w:val="00100505"/>
    <w:rsid w:val="00101153"/>
    <w:rsid w:val="0010153B"/>
    <w:rsid w:val="00101ED6"/>
    <w:rsid w:val="00103247"/>
    <w:rsid w:val="00103769"/>
    <w:rsid w:val="00104BE0"/>
    <w:rsid w:val="00104DEA"/>
    <w:rsid w:val="00106586"/>
    <w:rsid w:val="0010695E"/>
    <w:rsid w:val="0010791F"/>
    <w:rsid w:val="00107E28"/>
    <w:rsid w:val="00110CC6"/>
    <w:rsid w:val="001128BD"/>
    <w:rsid w:val="001137C3"/>
    <w:rsid w:val="00115A36"/>
    <w:rsid w:val="00115A7E"/>
    <w:rsid w:val="001167B3"/>
    <w:rsid w:val="00116CA1"/>
    <w:rsid w:val="00116E70"/>
    <w:rsid w:val="0012110B"/>
    <w:rsid w:val="00121B5E"/>
    <w:rsid w:val="00123085"/>
    <w:rsid w:val="00123245"/>
    <w:rsid w:val="00123E01"/>
    <w:rsid w:val="00124E11"/>
    <w:rsid w:val="00124FCE"/>
    <w:rsid w:val="001254B1"/>
    <w:rsid w:val="001259A9"/>
    <w:rsid w:val="00127509"/>
    <w:rsid w:val="0012751E"/>
    <w:rsid w:val="00127995"/>
    <w:rsid w:val="001309C0"/>
    <w:rsid w:val="0013246B"/>
    <w:rsid w:val="0013267C"/>
    <w:rsid w:val="00132C34"/>
    <w:rsid w:val="001346AD"/>
    <w:rsid w:val="001351D8"/>
    <w:rsid w:val="00135844"/>
    <w:rsid w:val="00135ADE"/>
    <w:rsid w:val="00136B22"/>
    <w:rsid w:val="00136B40"/>
    <w:rsid w:val="00137200"/>
    <w:rsid w:val="001400AE"/>
    <w:rsid w:val="001405BD"/>
    <w:rsid w:val="00140E4A"/>
    <w:rsid w:val="00141553"/>
    <w:rsid w:val="001428E6"/>
    <w:rsid w:val="00143DF3"/>
    <w:rsid w:val="001446B5"/>
    <w:rsid w:val="00146498"/>
    <w:rsid w:val="00146B20"/>
    <w:rsid w:val="00146EAA"/>
    <w:rsid w:val="00147009"/>
    <w:rsid w:val="00147EA5"/>
    <w:rsid w:val="00150780"/>
    <w:rsid w:val="00150910"/>
    <w:rsid w:val="00150A45"/>
    <w:rsid w:val="00150D6C"/>
    <w:rsid w:val="0015164D"/>
    <w:rsid w:val="001527B8"/>
    <w:rsid w:val="00154216"/>
    <w:rsid w:val="00155B73"/>
    <w:rsid w:val="0015631F"/>
    <w:rsid w:val="001601A9"/>
    <w:rsid w:val="001610F1"/>
    <w:rsid w:val="0016284E"/>
    <w:rsid w:val="0016298C"/>
    <w:rsid w:val="00162C05"/>
    <w:rsid w:val="00162C5A"/>
    <w:rsid w:val="00163F8B"/>
    <w:rsid w:val="0016524F"/>
    <w:rsid w:val="0016696E"/>
    <w:rsid w:val="001672DC"/>
    <w:rsid w:val="001672E6"/>
    <w:rsid w:val="0017022E"/>
    <w:rsid w:val="001709C4"/>
    <w:rsid w:val="00170F18"/>
    <w:rsid w:val="00172D82"/>
    <w:rsid w:val="001750CD"/>
    <w:rsid w:val="00175612"/>
    <w:rsid w:val="001769D3"/>
    <w:rsid w:val="00176A9A"/>
    <w:rsid w:val="00176D00"/>
    <w:rsid w:val="00181002"/>
    <w:rsid w:val="001830DF"/>
    <w:rsid w:val="001842D8"/>
    <w:rsid w:val="001844EB"/>
    <w:rsid w:val="00185128"/>
    <w:rsid w:val="00185FB4"/>
    <w:rsid w:val="0018752C"/>
    <w:rsid w:val="0018791D"/>
    <w:rsid w:val="001910CE"/>
    <w:rsid w:val="001911CC"/>
    <w:rsid w:val="0019167A"/>
    <w:rsid w:val="001918D9"/>
    <w:rsid w:val="00193103"/>
    <w:rsid w:val="001943E5"/>
    <w:rsid w:val="00195AB4"/>
    <w:rsid w:val="00195E8A"/>
    <w:rsid w:val="00196A31"/>
    <w:rsid w:val="001A1234"/>
    <w:rsid w:val="001A3425"/>
    <w:rsid w:val="001A39EC"/>
    <w:rsid w:val="001A3E41"/>
    <w:rsid w:val="001A7125"/>
    <w:rsid w:val="001B0626"/>
    <w:rsid w:val="001B0D9E"/>
    <w:rsid w:val="001B2AD7"/>
    <w:rsid w:val="001B32B4"/>
    <w:rsid w:val="001B37C1"/>
    <w:rsid w:val="001B4000"/>
    <w:rsid w:val="001B4C8B"/>
    <w:rsid w:val="001B6B7B"/>
    <w:rsid w:val="001B70B3"/>
    <w:rsid w:val="001B70E0"/>
    <w:rsid w:val="001B73FD"/>
    <w:rsid w:val="001C0B1F"/>
    <w:rsid w:val="001C0C4E"/>
    <w:rsid w:val="001C0E5A"/>
    <w:rsid w:val="001C29B4"/>
    <w:rsid w:val="001C29F2"/>
    <w:rsid w:val="001C392D"/>
    <w:rsid w:val="001C41B8"/>
    <w:rsid w:val="001C4306"/>
    <w:rsid w:val="001C4F1D"/>
    <w:rsid w:val="001D011F"/>
    <w:rsid w:val="001D018C"/>
    <w:rsid w:val="001D0D44"/>
    <w:rsid w:val="001D0FF3"/>
    <w:rsid w:val="001D1716"/>
    <w:rsid w:val="001D1C87"/>
    <w:rsid w:val="001D23A9"/>
    <w:rsid w:val="001D3334"/>
    <w:rsid w:val="001D36A3"/>
    <w:rsid w:val="001D5535"/>
    <w:rsid w:val="001D58C7"/>
    <w:rsid w:val="001D5B82"/>
    <w:rsid w:val="001E0882"/>
    <w:rsid w:val="001E1B6B"/>
    <w:rsid w:val="001E1E62"/>
    <w:rsid w:val="001E1F53"/>
    <w:rsid w:val="001E28C9"/>
    <w:rsid w:val="001E2D52"/>
    <w:rsid w:val="001E3EF2"/>
    <w:rsid w:val="001E4F57"/>
    <w:rsid w:val="001E779F"/>
    <w:rsid w:val="001F02EA"/>
    <w:rsid w:val="001F0ED6"/>
    <w:rsid w:val="001F1672"/>
    <w:rsid w:val="001F2515"/>
    <w:rsid w:val="001F29FA"/>
    <w:rsid w:val="001F3BE9"/>
    <w:rsid w:val="001F3F9A"/>
    <w:rsid w:val="001F42C8"/>
    <w:rsid w:val="001F444E"/>
    <w:rsid w:val="001F4BB2"/>
    <w:rsid w:val="001F7F8A"/>
    <w:rsid w:val="00200932"/>
    <w:rsid w:val="00201609"/>
    <w:rsid w:val="002017AF"/>
    <w:rsid w:val="002019FB"/>
    <w:rsid w:val="00201D75"/>
    <w:rsid w:val="00202AA4"/>
    <w:rsid w:val="00202FD9"/>
    <w:rsid w:val="00205637"/>
    <w:rsid w:val="00205D57"/>
    <w:rsid w:val="002075EB"/>
    <w:rsid w:val="0020778B"/>
    <w:rsid w:val="002105AC"/>
    <w:rsid w:val="00210C25"/>
    <w:rsid w:val="00212151"/>
    <w:rsid w:val="00212A3E"/>
    <w:rsid w:val="00212B67"/>
    <w:rsid w:val="00212E98"/>
    <w:rsid w:val="00213DEB"/>
    <w:rsid w:val="0021593B"/>
    <w:rsid w:val="002179BE"/>
    <w:rsid w:val="0022007F"/>
    <w:rsid w:val="002207DA"/>
    <w:rsid w:val="00222041"/>
    <w:rsid w:val="00222A51"/>
    <w:rsid w:val="00223B10"/>
    <w:rsid w:val="0022568E"/>
    <w:rsid w:val="00226024"/>
    <w:rsid w:val="0022611A"/>
    <w:rsid w:val="002269BD"/>
    <w:rsid w:val="00226DA8"/>
    <w:rsid w:val="0023077B"/>
    <w:rsid w:val="00231C5E"/>
    <w:rsid w:val="00233B47"/>
    <w:rsid w:val="00233BCF"/>
    <w:rsid w:val="0023581A"/>
    <w:rsid w:val="00236E51"/>
    <w:rsid w:val="00237330"/>
    <w:rsid w:val="002411F5"/>
    <w:rsid w:val="0024185A"/>
    <w:rsid w:val="00241BB4"/>
    <w:rsid w:val="00242397"/>
    <w:rsid w:val="0024405C"/>
    <w:rsid w:val="00244A03"/>
    <w:rsid w:val="00244D79"/>
    <w:rsid w:val="002461EF"/>
    <w:rsid w:val="00246DF3"/>
    <w:rsid w:val="00246F6D"/>
    <w:rsid w:val="00250304"/>
    <w:rsid w:val="002519CF"/>
    <w:rsid w:val="00251FAF"/>
    <w:rsid w:val="00252178"/>
    <w:rsid w:val="00252672"/>
    <w:rsid w:val="00252907"/>
    <w:rsid w:val="0025453D"/>
    <w:rsid w:val="002545B3"/>
    <w:rsid w:val="002570FE"/>
    <w:rsid w:val="00257587"/>
    <w:rsid w:val="00260040"/>
    <w:rsid w:val="00260A47"/>
    <w:rsid w:val="00261048"/>
    <w:rsid w:val="002613C7"/>
    <w:rsid w:val="00261EF3"/>
    <w:rsid w:val="0026269C"/>
    <w:rsid w:val="002651B4"/>
    <w:rsid w:val="0026763E"/>
    <w:rsid w:val="00270239"/>
    <w:rsid w:val="0027095F"/>
    <w:rsid w:val="00271ACF"/>
    <w:rsid w:val="0027241D"/>
    <w:rsid w:val="002725A9"/>
    <w:rsid w:val="00273C91"/>
    <w:rsid w:val="00274EB3"/>
    <w:rsid w:val="00275561"/>
    <w:rsid w:val="00276F81"/>
    <w:rsid w:val="002776D6"/>
    <w:rsid w:val="00277A00"/>
    <w:rsid w:val="00280D05"/>
    <w:rsid w:val="002816D9"/>
    <w:rsid w:val="00281FB7"/>
    <w:rsid w:val="00283976"/>
    <w:rsid w:val="002839D5"/>
    <w:rsid w:val="00283E2C"/>
    <w:rsid w:val="00284A43"/>
    <w:rsid w:val="00290346"/>
    <w:rsid w:val="002903A1"/>
    <w:rsid w:val="00290772"/>
    <w:rsid w:val="0029229C"/>
    <w:rsid w:val="0029335A"/>
    <w:rsid w:val="002937E8"/>
    <w:rsid w:val="002939C4"/>
    <w:rsid w:val="00293A65"/>
    <w:rsid w:val="00295B70"/>
    <w:rsid w:val="002A02F3"/>
    <w:rsid w:val="002A0F89"/>
    <w:rsid w:val="002A3594"/>
    <w:rsid w:val="002A43B0"/>
    <w:rsid w:val="002A480D"/>
    <w:rsid w:val="002A7795"/>
    <w:rsid w:val="002B0120"/>
    <w:rsid w:val="002B0167"/>
    <w:rsid w:val="002B0DEB"/>
    <w:rsid w:val="002B2172"/>
    <w:rsid w:val="002B4013"/>
    <w:rsid w:val="002B40EC"/>
    <w:rsid w:val="002B43AD"/>
    <w:rsid w:val="002B5AA4"/>
    <w:rsid w:val="002B5D42"/>
    <w:rsid w:val="002B7380"/>
    <w:rsid w:val="002B7CC6"/>
    <w:rsid w:val="002C01F8"/>
    <w:rsid w:val="002C0B50"/>
    <w:rsid w:val="002C10B4"/>
    <w:rsid w:val="002C10DD"/>
    <w:rsid w:val="002C1F6F"/>
    <w:rsid w:val="002C25FA"/>
    <w:rsid w:val="002C35DA"/>
    <w:rsid w:val="002C365C"/>
    <w:rsid w:val="002C400B"/>
    <w:rsid w:val="002C4C82"/>
    <w:rsid w:val="002C66BC"/>
    <w:rsid w:val="002C6B88"/>
    <w:rsid w:val="002C749D"/>
    <w:rsid w:val="002C7581"/>
    <w:rsid w:val="002C7C74"/>
    <w:rsid w:val="002D0740"/>
    <w:rsid w:val="002D1191"/>
    <w:rsid w:val="002D33A1"/>
    <w:rsid w:val="002D49ED"/>
    <w:rsid w:val="002D5CF6"/>
    <w:rsid w:val="002E0F23"/>
    <w:rsid w:val="002E24AD"/>
    <w:rsid w:val="002E2FC8"/>
    <w:rsid w:val="002E35C8"/>
    <w:rsid w:val="002E3853"/>
    <w:rsid w:val="002E3D14"/>
    <w:rsid w:val="002E3E7E"/>
    <w:rsid w:val="002E4DF3"/>
    <w:rsid w:val="002E53BC"/>
    <w:rsid w:val="002E6AEE"/>
    <w:rsid w:val="002E712E"/>
    <w:rsid w:val="002F0153"/>
    <w:rsid w:val="002F04EB"/>
    <w:rsid w:val="002F0E89"/>
    <w:rsid w:val="002F36DC"/>
    <w:rsid w:val="002F3DD8"/>
    <w:rsid w:val="002F4896"/>
    <w:rsid w:val="002F4DB0"/>
    <w:rsid w:val="002F55AC"/>
    <w:rsid w:val="002F5712"/>
    <w:rsid w:val="002F7119"/>
    <w:rsid w:val="002F7659"/>
    <w:rsid w:val="00300B51"/>
    <w:rsid w:val="00300DF6"/>
    <w:rsid w:val="003013B9"/>
    <w:rsid w:val="0030188F"/>
    <w:rsid w:val="0030223B"/>
    <w:rsid w:val="00302F2A"/>
    <w:rsid w:val="00305037"/>
    <w:rsid w:val="00305331"/>
    <w:rsid w:val="00306A65"/>
    <w:rsid w:val="00312119"/>
    <w:rsid w:val="003125DD"/>
    <w:rsid w:val="00312B1D"/>
    <w:rsid w:val="003149DA"/>
    <w:rsid w:val="003172DD"/>
    <w:rsid w:val="00320780"/>
    <w:rsid w:val="003208A0"/>
    <w:rsid w:val="003209F7"/>
    <w:rsid w:val="00320B3D"/>
    <w:rsid w:val="00321592"/>
    <w:rsid w:val="00322096"/>
    <w:rsid w:val="00322C20"/>
    <w:rsid w:val="0032445E"/>
    <w:rsid w:val="00325D45"/>
    <w:rsid w:val="0032631F"/>
    <w:rsid w:val="00326BC7"/>
    <w:rsid w:val="0032738F"/>
    <w:rsid w:val="00331BC6"/>
    <w:rsid w:val="00333B15"/>
    <w:rsid w:val="003358C0"/>
    <w:rsid w:val="00337719"/>
    <w:rsid w:val="003419C1"/>
    <w:rsid w:val="003424A4"/>
    <w:rsid w:val="00343BDC"/>
    <w:rsid w:val="00344811"/>
    <w:rsid w:val="00345CDB"/>
    <w:rsid w:val="0034698B"/>
    <w:rsid w:val="00346CB3"/>
    <w:rsid w:val="003503FE"/>
    <w:rsid w:val="00350E23"/>
    <w:rsid w:val="0035240F"/>
    <w:rsid w:val="0035279B"/>
    <w:rsid w:val="00352BEE"/>
    <w:rsid w:val="00355B73"/>
    <w:rsid w:val="00356344"/>
    <w:rsid w:val="00356938"/>
    <w:rsid w:val="003605F2"/>
    <w:rsid w:val="00360A7C"/>
    <w:rsid w:val="003610F5"/>
    <w:rsid w:val="00362415"/>
    <w:rsid w:val="00363EB3"/>
    <w:rsid w:val="0036465D"/>
    <w:rsid w:val="00364973"/>
    <w:rsid w:val="003655F6"/>
    <w:rsid w:val="0037089A"/>
    <w:rsid w:val="00372B69"/>
    <w:rsid w:val="00375D44"/>
    <w:rsid w:val="00375D81"/>
    <w:rsid w:val="0037646F"/>
    <w:rsid w:val="00376492"/>
    <w:rsid w:val="00376A18"/>
    <w:rsid w:val="00377232"/>
    <w:rsid w:val="00380148"/>
    <w:rsid w:val="00381115"/>
    <w:rsid w:val="00383623"/>
    <w:rsid w:val="00383DF2"/>
    <w:rsid w:val="00384268"/>
    <w:rsid w:val="00385F7D"/>
    <w:rsid w:val="0038609C"/>
    <w:rsid w:val="00386758"/>
    <w:rsid w:val="0038735F"/>
    <w:rsid w:val="0038783F"/>
    <w:rsid w:val="00392224"/>
    <w:rsid w:val="00392BF4"/>
    <w:rsid w:val="00393815"/>
    <w:rsid w:val="00393981"/>
    <w:rsid w:val="003943FD"/>
    <w:rsid w:val="003951F5"/>
    <w:rsid w:val="0039751C"/>
    <w:rsid w:val="003A0CB8"/>
    <w:rsid w:val="003A37C3"/>
    <w:rsid w:val="003A4BE7"/>
    <w:rsid w:val="003A6F40"/>
    <w:rsid w:val="003B0279"/>
    <w:rsid w:val="003B0323"/>
    <w:rsid w:val="003B197A"/>
    <w:rsid w:val="003B221F"/>
    <w:rsid w:val="003B3326"/>
    <w:rsid w:val="003B4065"/>
    <w:rsid w:val="003B49ED"/>
    <w:rsid w:val="003B4B3B"/>
    <w:rsid w:val="003B5FCA"/>
    <w:rsid w:val="003B6083"/>
    <w:rsid w:val="003B6457"/>
    <w:rsid w:val="003B68E9"/>
    <w:rsid w:val="003B7A50"/>
    <w:rsid w:val="003C1298"/>
    <w:rsid w:val="003C1AC3"/>
    <w:rsid w:val="003C1ACD"/>
    <w:rsid w:val="003C243C"/>
    <w:rsid w:val="003C5551"/>
    <w:rsid w:val="003C6813"/>
    <w:rsid w:val="003C7065"/>
    <w:rsid w:val="003D0E88"/>
    <w:rsid w:val="003D1CCC"/>
    <w:rsid w:val="003D2714"/>
    <w:rsid w:val="003D3A57"/>
    <w:rsid w:val="003D59B7"/>
    <w:rsid w:val="003D68FF"/>
    <w:rsid w:val="003D78AD"/>
    <w:rsid w:val="003E042D"/>
    <w:rsid w:val="003E099B"/>
    <w:rsid w:val="003E0C94"/>
    <w:rsid w:val="003E1348"/>
    <w:rsid w:val="003E13FE"/>
    <w:rsid w:val="003E2C93"/>
    <w:rsid w:val="003E59B9"/>
    <w:rsid w:val="003E6298"/>
    <w:rsid w:val="003E757E"/>
    <w:rsid w:val="003F03AE"/>
    <w:rsid w:val="003F0982"/>
    <w:rsid w:val="003F0AD4"/>
    <w:rsid w:val="003F0B1C"/>
    <w:rsid w:val="003F2657"/>
    <w:rsid w:val="003F4292"/>
    <w:rsid w:val="003F5836"/>
    <w:rsid w:val="003F7465"/>
    <w:rsid w:val="003F795B"/>
    <w:rsid w:val="00401FBD"/>
    <w:rsid w:val="004027B9"/>
    <w:rsid w:val="00402BA4"/>
    <w:rsid w:val="004036AA"/>
    <w:rsid w:val="00405AED"/>
    <w:rsid w:val="00406BD9"/>
    <w:rsid w:val="00410CA6"/>
    <w:rsid w:val="00411499"/>
    <w:rsid w:val="00413D8A"/>
    <w:rsid w:val="00413FC7"/>
    <w:rsid w:val="004155F2"/>
    <w:rsid w:val="00415EC7"/>
    <w:rsid w:val="004161C5"/>
    <w:rsid w:val="00421E27"/>
    <w:rsid w:val="004243D1"/>
    <w:rsid w:val="0042457A"/>
    <w:rsid w:val="00424673"/>
    <w:rsid w:val="00426116"/>
    <w:rsid w:val="00427538"/>
    <w:rsid w:val="00431156"/>
    <w:rsid w:val="00431158"/>
    <w:rsid w:val="00431816"/>
    <w:rsid w:val="00431917"/>
    <w:rsid w:val="00431F8D"/>
    <w:rsid w:val="00433545"/>
    <w:rsid w:val="00433B6B"/>
    <w:rsid w:val="00433B9C"/>
    <w:rsid w:val="00433FF5"/>
    <w:rsid w:val="004351D9"/>
    <w:rsid w:val="00435322"/>
    <w:rsid w:val="00435567"/>
    <w:rsid w:val="0043588C"/>
    <w:rsid w:val="00435D7B"/>
    <w:rsid w:val="00436050"/>
    <w:rsid w:val="004362C7"/>
    <w:rsid w:val="004365E4"/>
    <w:rsid w:val="00436E00"/>
    <w:rsid w:val="0043784D"/>
    <w:rsid w:val="004406AB"/>
    <w:rsid w:val="00440B01"/>
    <w:rsid w:val="00441E74"/>
    <w:rsid w:val="004420F5"/>
    <w:rsid w:val="004429BA"/>
    <w:rsid w:val="00443C32"/>
    <w:rsid w:val="00444532"/>
    <w:rsid w:val="00444719"/>
    <w:rsid w:val="00444760"/>
    <w:rsid w:val="00444A27"/>
    <w:rsid w:val="0044541C"/>
    <w:rsid w:val="004464F0"/>
    <w:rsid w:val="004466A3"/>
    <w:rsid w:val="00446720"/>
    <w:rsid w:val="00446BDE"/>
    <w:rsid w:val="00446FCD"/>
    <w:rsid w:val="0044720B"/>
    <w:rsid w:val="004525E3"/>
    <w:rsid w:val="004537FB"/>
    <w:rsid w:val="00454CBD"/>
    <w:rsid w:val="00456C5D"/>
    <w:rsid w:val="004572B5"/>
    <w:rsid w:val="00460117"/>
    <w:rsid w:val="00464CA3"/>
    <w:rsid w:val="00465FAB"/>
    <w:rsid w:val="00466691"/>
    <w:rsid w:val="004666D0"/>
    <w:rsid w:val="0046756D"/>
    <w:rsid w:val="0047023C"/>
    <w:rsid w:val="004714AA"/>
    <w:rsid w:val="00471A25"/>
    <w:rsid w:val="00471EAE"/>
    <w:rsid w:val="0047203D"/>
    <w:rsid w:val="00472BCA"/>
    <w:rsid w:val="00473DB7"/>
    <w:rsid w:val="00474A69"/>
    <w:rsid w:val="00474BB7"/>
    <w:rsid w:val="00475A02"/>
    <w:rsid w:val="00475EE9"/>
    <w:rsid w:val="004765C5"/>
    <w:rsid w:val="00476C33"/>
    <w:rsid w:val="00480739"/>
    <w:rsid w:val="0048282B"/>
    <w:rsid w:val="0048374E"/>
    <w:rsid w:val="004837A7"/>
    <w:rsid w:val="00484DD7"/>
    <w:rsid w:val="004860B7"/>
    <w:rsid w:val="00486DA0"/>
    <w:rsid w:val="0049056B"/>
    <w:rsid w:val="00490A85"/>
    <w:rsid w:val="00490DCD"/>
    <w:rsid w:val="00491164"/>
    <w:rsid w:val="00492C62"/>
    <w:rsid w:val="00492F72"/>
    <w:rsid w:val="00494E94"/>
    <w:rsid w:val="004972F0"/>
    <w:rsid w:val="004978E6"/>
    <w:rsid w:val="004A0E6C"/>
    <w:rsid w:val="004A1866"/>
    <w:rsid w:val="004A233A"/>
    <w:rsid w:val="004A4AB4"/>
    <w:rsid w:val="004A4E0B"/>
    <w:rsid w:val="004A4EE2"/>
    <w:rsid w:val="004A4FF5"/>
    <w:rsid w:val="004A5084"/>
    <w:rsid w:val="004A5AC1"/>
    <w:rsid w:val="004B0338"/>
    <w:rsid w:val="004B0724"/>
    <w:rsid w:val="004B2A92"/>
    <w:rsid w:val="004B2F0D"/>
    <w:rsid w:val="004B2F42"/>
    <w:rsid w:val="004B3C3C"/>
    <w:rsid w:val="004B632F"/>
    <w:rsid w:val="004B6A33"/>
    <w:rsid w:val="004B7D85"/>
    <w:rsid w:val="004B7FF8"/>
    <w:rsid w:val="004C0452"/>
    <w:rsid w:val="004C2141"/>
    <w:rsid w:val="004C368D"/>
    <w:rsid w:val="004C3CB1"/>
    <w:rsid w:val="004C5AB3"/>
    <w:rsid w:val="004C619A"/>
    <w:rsid w:val="004C6849"/>
    <w:rsid w:val="004D0584"/>
    <w:rsid w:val="004D541F"/>
    <w:rsid w:val="004D79F2"/>
    <w:rsid w:val="004E0EBB"/>
    <w:rsid w:val="004E1042"/>
    <w:rsid w:val="004E1D58"/>
    <w:rsid w:val="004E1DDF"/>
    <w:rsid w:val="004E2DB1"/>
    <w:rsid w:val="004E335C"/>
    <w:rsid w:val="004E3524"/>
    <w:rsid w:val="004E4BAE"/>
    <w:rsid w:val="004E6DFB"/>
    <w:rsid w:val="004E7020"/>
    <w:rsid w:val="004F0C32"/>
    <w:rsid w:val="004F278F"/>
    <w:rsid w:val="004F3BCE"/>
    <w:rsid w:val="004F5107"/>
    <w:rsid w:val="004F676D"/>
    <w:rsid w:val="005012BE"/>
    <w:rsid w:val="00501404"/>
    <w:rsid w:val="0050144D"/>
    <w:rsid w:val="00501609"/>
    <w:rsid w:val="005024AC"/>
    <w:rsid w:val="00503188"/>
    <w:rsid w:val="0050325F"/>
    <w:rsid w:val="00503359"/>
    <w:rsid w:val="00503B97"/>
    <w:rsid w:val="00503EF1"/>
    <w:rsid w:val="0050523D"/>
    <w:rsid w:val="005057FB"/>
    <w:rsid w:val="00507922"/>
    <w:rsid w:val="00510B41"/>
    <w:rsid w:val="00511A86"/>
    <w:rsid w:val="00512D9A"/>
    <w:rsid w:val="00512ECC"/>
    <w:rsid w:val="00512F73"/>
    <w:rsid w:val="00514223"/>
    <w:rsid w:val="00514AF4"/>
    <w:rsid w:val="00515C72"/>
    <w:rsid w:val="0051654D"/>
    <w:rsid w:val="00516AAB"/>
    <w:rsid w:val="005172C0"/>
    <w:rsid w:val="005173E0"/>
    <w:rsid w:val="00517D3F"/>
    <w:rsid w:val="005202C7"/>
    <w:rsid w:val="005202E0"/>
    <w:rsid w:val="00521285"/>
    <w:rsid w:val="00522D85"/>
    <w:rsid w:val="0052349C"/>
    <w:rsid w:val="00524A79"/>
    <w:rsid w:val="005252E5"/>
    <w:rsid w:val="005275EC"/>
    <w:rsid w:val="00527A3D"/>
    <w:rsid w:val="00530C72"/>
    <w:rsid w:val="0053160C"/>
    <w:rsid w:val="00531BC0"/>
    <w:rsid w:val="00532985"/>
    <w:rsid w:val="005336FC"/>
    <w:rsid w:val="00533882"/>
    <w:rsid w:val="00533BC0"/>
    <w:rsid w:val="00533C1D"/>
    <w:rsid w:val="00535044"/>
    <w:rsid w:val="00535818"/>
    <w:rsid w:val="00536107"/>
    <w:rsid w:val="005370D3"/>
    <w:rsid w:val="00537954"/>
    <w:rsid w:val="00540522"/>
    <w:rsid w:val="00541C2A"/>
    <w:rsid w:val="005426BE"/>
    <w:rsid w:val="005434D3"/>
    <w:rsid w:val="00543944"/>
    <w:rsid w:val="005443DC"/>
    <w:rsid w:val="005445D9"/>
    <w:rsid w:val="00545DF4"/>
    <w:rsid w:val="005466D8"/>
    <w:rsid w:val="00546FFD"/>
    <w:rsid w:val="0054770B"/>
    <w:rsid w:val="00550336"/>
    <w:rsid w:val="0055139B"/>
    <w:rsid w:val="00552E84"/>
    <w:rsid w:val="00553C14"/>
    <w:rsid w:val="00554811"/>
    <w:rsid w:val="00555F19"/>
    <w:rsid w:val="00556AB0"/>
    <w:rsid w:val="00557212"/>
    <w:rsid w:val="005572D5"/>
    <w:rsid w:val="00561E78"/>
    <w:rsid w:val="00562C52"/>
    <w:rsid w:val="00563D25"/>
    <w:rsid w:val="00564958"/>
    <w:rsid w:val="00564EEF"/>
    <w:rsid w:val="00565A2B"/>
    <w:rsid w:val="00565B7E"/>
    <w:rsid w:val="00565F6E"/>
    <w:rsid w:val="00566C3C"/>
    <w:rsid w:val="005709D8"/>
    <w:rsid w:val="00571497"/>
    <w:rsid w:val="005718CA"/>
    <w:rsid w:val="0057267C"/>
    <w:rsid w:val="0057552A"/>
    <w:rsid w:val="00575D93"/>
    <w:rsid w:val="00580031"/>
    <w:rsid w:val="00580389"/>
    <w:rsid w:val="00580E5A"/>
    <w:rsid w:val="00581800"/>
    <w:rsid w:val="0058194A"/>
    <w:rsid w:val="005822D1"/>
    <w:rsid w:val="005862E7"/>
    <w:rsid w:val="00586517"/>
    <w:rsid w:val="00586964"/>
    <w:rsid w:val="00587923"/>
    <w:rsid w:val="00587951"/>
    <w:rsid w:val="00587E70"/>
    <w:rsid w:val="00594062"/>
    <w:rsid w:val="00594AB5"/>
    <w:rsid w:val="00594F54"/>
    <w:rsid w:val="005955C6"/>
    <w:rsid w:val="00595E7E"/>
    <w:rsid w:val="00595FD6"/>
    <w:rsid w:val="0059643A"/>
    <w:rsid w:val="005966D6"/>
    <w:rsid w:val="0059704B"/>
    <w:rsid w:val="005A1468"/>
    <w:rsid w:val="005A2D48"/>
    <w:rsid w:val="005A3886"/>
    <w:rsid w:val="005A577B"/>
    <w:rsid w:val="005A6C21"/>
    <w:rsid w:val="005A7AF3"/>
    <w:rsid w:val="005A7BDF"/>
    <w:rsid w:val="005B0036"/>
    <w:rsid w:val="005B0A44"/>
    <w:rsid w:val="005B2C21"/>
    <w:rsid w:val="005B512C"/>
    <w:rsid w:val="005B54EF"/>
    <w:rsid w:val="005B586F"/>
    <w:rsid w:val="005C2317"/>
    <w:rsid w:val="005C255D"/>
    <w:rsid w:val="005C264C"/>
    <w:rsid w:val="005C28B9"/>
    <w:rsid w:val="005C2DA2"/>
    <w:rsid w:val="005C33D9"/>
    <w:rsid w:val="005C39C6"/>
    <w:rsid w:val="005C4989"/>
    <w:rsid w:val="005C4FE4"/>
    <w:rsid w:val="005C65BA"/>
    <w:rsid w:val="005C6F60"/>
    <w:rsid w:val="005D0E65"/>
    <w:rsid w:val="005D11B5"/>
    <w:rsid w:val="005D25FB"/>
    <w:rsid w:val="005D2E79"/>
    <w:rsid w:val="005D3B53"/>
    <w:rsid w:val="005D4F10"/>
    <w:rsid w:val="005D5447"/>
    <w:rsid w:val="005D600E"/>
    <w:rsid w:val="005D6677"/>
    <w:rsid w:val="005D7D62"/>
    <w:rsid w:val="005E0151"/>
    <w:rsid w:val="005E0D94"/>
    <w:rsid w:val="005E14E5"/>
    <w:rsid w:val="005E196C"/>
    <w:rsid w:val="005E2CC6"/>
    <w:rsid w:val="005E3281"/>
    <w:rsid w:val="005E429D"/>
    <w:rsid w:val="005E44EC"/>
    <w:rsid w:val="005E5430"/>
    <w:rsid w:val="005E5986"/>
    <w:rsid w:val="005E6D20"/>
    <w:rsid w:val="005F1DD3"/>
    <w:rsid w:val="005F303F"/>
    <w:rsid w:val="005F3BD8"/>
    <w:rsid w:val="005F5405"/>
    <w:rsid w:val="006007AD"/>
    <w:rsid w:val="00600991"/>
    <w:rsid w:val="006037D3"/>
    <w:rsid w:val="00604C71"/>
    <w:rsid w:val="00605AA4"/>
    <w:rsid w:val="00606152"/>
    <w:rsid w:val="00606DFB"/>
    <w:rsid w:val="00606E5C"/>
    <w:rsid w:val="00606F94"/>
    <w:rsid w:val="00606FC6"/>
    <w:rsid w:val="0061024E"/>
    <w:rsid w:val="0061103E"/>
    <w:rsid w:val="00611D12"/>
    <w:rsid w:val="0061280B"/>
    <w:rsid w:val="00613041"/>
    <w:rsid w:val="0061324C"/>
    <w:rsid w:val="006134CC"/>
    <w:rsid w:val="0061484E"/>
    <w:rsid w:val="00615773"/>
    <w:rsid w:val="00617FF4"/>
    <w:rsid w:val="006209F5"/>
    <w:rsid w:val="00620AB3"/>
    <w:rsid w:val="0062126D"/>
    <w:rsid w:val="006223F3"/>
    <w:rsid w:val="00623582"/>
    <w:rsid w:val="006247F0"/>
    <w:rsid w:val="006249C0"/>
    <w:rsid w:val="00624E27"/>
    <w:rsid w:val="00626FA0"/>
    <w:rsid w:val="00627868"/>
    <w:rsid w:val="00631039"/>
    <w:rsid w:val="00631196"/>
    <w:rsid w:val="006318A1"/>
    <w:rsid w:val="00633173"/>
    <w:rsid w:val="00634791"/>
    <w:rsid w:val="006348DA"/>
    <w:rsid w:val="00634D3E"/>
    <w:rsid w:val="00635A45"/>
    <w:rsid w:val="00635BE6"/>
    <w:rsid w:val="00637096"/>
    <w:rsid w:val="00640F0E"/>
    <w:rsid w:val="00643F8D"/>
    <w:rsid w:val="006441E4"/>
    <w:rsid w:val="0064425B"/>
    <w:rsid w:val="006443B2"/>
    <w:rsid w:val="0064724D"/>
    <w:rsid w:val="00647A5A"/>
    <w:rsid w:val="00647BD1"/>
    <w:rsid w:val="006502CA"/>
    <w:rsid w:val="00650E00"/>
    <w:rsid w:val="00650FFE"/>
    <w:rsid w:val="00651FF9"/>
    <w:rsid w:val="006538FF"/>
    <w:rsid w:val="00654898"/>
    <w:rsid w:val="00654BFF"/>
    <w:rsid w:val="00654F56"/>
    <w:rsid w:val="00656045"/>
    <w:rsid w:val="00656210"/>
    <w:rsid w:val="006564C9"/>
    <w:rsid w:val="00656F3F"/>
    <w:rsid w:val="00657290"/>
    <w:rsid w:val="00660F50"/>
    <w:rsid w:val="00661076"/>
    <w:rsid w:val="00661EBD"/>
    <w:rsid w:val="00663A15"/>
    <w:rsid w:val="00664EE0"/>
    <w:rsid w:val="006652C7"/>
    <w:rsid w:val="0066609E"/>
    <w:rsid w:val="00666272"/>
    <w:rsid w:val="006677F5"/>
    <w:rsid w:val="0067031E"/>
    <w:rsid w:val="00671D7E"/>
    <w:rsid w:val="006726F1"/>
    <w:rsid w:val="006729A7"/>
    <w:rsid w:val="00672AE6"/>
    <w:rsid w:val="00674FB2"/>
    <w:rsid w:val="00675203"/>
    <w:rsid w:val="006756F5"/>
    <w:rsid w:val="00676016"/>
    <w:rsid w:val="006766B7"/>
    <w:rsid w:val="00676A88"/>
    <w:rsid w:val="00676B66"/>
    <w:rsid w:val="00680179"/>
    <w:rsid w:val="00681FBB"/>
    <w:rsid w:val="0068248F"/>
    <w:rsid w:val="00683B5D"/>
    <w:rsid w:val="00683CA8"/>
    <w:rsid w:val="00684A72"/>
    <w:rsid w:val="006852AF"/>
    <w:rsid w:val="006869B0"/>
    <w:rsid w:val="006922C3"/>
    <w:rsid w:val="0069407A"/>
    <w:rsid w:val="0069663F"/>
    <w:rsid w:val="006973B0"/>
    <w:rsid w:val="006A03EF"/>
    <w:rsid w:val="006A1A9D"/>
    <w:rsid w:val="006A24BA"/>
    <w:rsid w:val="006A3194"/>
    <w:rsid w:val="006A5BBC"/>
    <w:rsid w:val="006A6795"/>
    <w:rsid w:val="006A70C5"/>
    <w:rsid w:val="006A7348"/>
    <w:rsid w:val="006B1186"/>
    <w:rsid w:val="006B212E"/>
    <w:rsid w:val="006B27FF"/>
    <w:rsid w:val="006B375A"/>
    <w:rsid w:val="006B43A5"/>
    <w:rsid w:val="006B476E"/>
    <w:rsid w:val="006B5720"/>
    <w:rsid w:val="006B678E"/>
    <w:rsid w:val="006B67FE"/>
    <w:rsid w:val="006B78F8"/>
    <w:rsid w:val="006C1940"/>
    <w:rsid w:val="006C2DEA"/>
    <w:rsid w:val="006C35DA"/>
    <w:rsid w:val="006C390D"/>
    <w:rsid w:val="006C452B"/>
    <w:rsid w:val="006C503C"/>
    <w:rsid w:val="006C64C4"/>
    <w:rsid w:val="006C7797"/>
    <w:rsid w:val="006D1953"/>
    <w:rsid w:val="006D1A7C"/>
    <w:rsid w:val="006D2C66"/>
    <w:rsid w:val="006D3937"/>
    <w:rsid w:val="006D3BCE"/>
    <w:rsid w:val="006D464B"/>
    <w:rsid w:val="006D6048"/>
    <w:rsid w:val="006D734F"/>
    <w:rsid w:val="006D7FA4"/>
    <w:rsid w:val="006E3E8E"/>
    <w:rsid w:val="006E3F40"/>
    <w:rsid w:val="006E410A"/>
    <w:rsid w:val="006E4641"/>
    <w:rsid w:val="006E686D"/>
    <w:rsid w:val="006F134C"/>
    <w:rsid w:val="006F232B"/>
    <w:rsid w:val="006F2557"/>
    <w:rsid w:val="006F258B"/>
    <w:rsid w:val="006F2BFF"/>
    <w:rsid w:val="006F2D05"/>
    <w:rsid w:val="006F2FEC"/>
    <w:rsid w:val="006F301B"/>
    <w:rsid w:val="006F3169"/>
    <w:rsid w:val="006F6318"/>
    <w:rsid w:val="006F77CE"/>
    <w:rsid w:val="006F7B8C"/>
    <w:rsid w:val="006F7CF7"/>
    <w:rsid w:val="00700613"/>
    <w:rsid w:val="00700AD7"/>
    <w:rsid w:val="00701B60"/>
    <w:rsid w:val="007032FF"/>
    <w:rsid w:val="00703793"/>
    <w:rsid w:val="00703A95"/>
    <w:rsid w:val="007053C2"/>
    <w:rsid w:val="007054BC"/>
    <w:rsid w:val="00705BB1"/>
    <w:rsid w:val="00707EF6"/>
    <w:rsid w:val="0071014E"/>
    <w:rsid w:val="007103FD"/>
    <w:rsid w:val="00712D54"/>
    <w:rsid w:val="00713643"/>
    <w:rsid w:val="007138D7"/>
    <w:rsid w:val="00713ADC"/>
    <w:rsid w:val="00713E02"/>
    <w:rsid w:val="0071512C"/>
    <w:rsid w:val="00715396"/>
    <w:rsid w:val="00715E08"/>
    <w:rsid w:val="00717B65"/>
    <w:rsid w:val="00720ADF"/>
    <w:rsid w:val="00721427"/>
    <w:rsid w:val="00721F6E"/>
    <w:rsid w:val="007220BF"/>
    <w:rsid w:val="007222F4"/>
    <w:rsid w:val="007223A8"/>
    <w:rsid w:val="007226B0"/>
    <w:rsid w:val="007229C7"/>
    <w:rsid w:val="007235E3"/>
    <w:rsid w:val="0072367C"/>
    <w:rsid w:val="00723C82"/>
    <w:rsid w:val="007255FA"/>
    <w:rsid w:val="007257E3"/>
    <w:rsid w:val="0072674B"/>
    <w:rsid w:val="00726E9F"/>
    <w:rsid w:val="00727167"/>
    <w:rsid w:val="0072769E"/>
    <w:rsid w:val="0073035C"/>
    <w:rsid w:val="00730842"/>
    <w:rsid w:val="00731D45"/>
    <w:rsid w:val="00731D91"/>
    <w:rsid w:val="00732802"/>
    <w:rsid w:val="00732808"/>
    <w:rsid w:val="00733E26"/>
    <w:rsid w:val="007343A3"/>
    <w:rsid w:val="007348D0"/>
    <w:rsid w:val="00735392"/>
    <w:rsid w:val="0073595F"/>
    <w:rsid w:val="00736390"/>
    <w:rsid w:val="0073661C"/>
    <w:rsid w:val="007375DE"/>
    <w:rsid w:val="00740032"/>
    <w:rsid w:val="00741459"/>
    <w:rsid w:val="00741AFE"/>
    <w:rsid w:val="00741BBA"/>
    <w:rsid w:val="00741EEF"/>
    <w:rsid w:val="00742845"/>
    <w:rsid w:val="00742C01"/>
    <w:rsid w:val="00742EC3"/>
    <w:rsid w:val="007438AF"/>
    <w:rsid w:val="00744433"/>
    <w:rsid w:val="0074464A"/>
    <w:rsid w:val="00746A77"/>
    <w:rsid w:val="00746E2A"/>
    <w:rsid w:val="00747162"/>
    <w:rsid w:val="00747C33"/>
    <w:rsid w:val="007510D3"/>
    <w:rsid w:val="00754D81"/>
    <w:rsid w:val="00755761"/>
    <w:rsid w:val="00756C45"/>
    <w:rsid w:val="00760447"/>
    <w:rsid w:val="00761890"/>
    <w:rsid w:val="00761F78"/>
    <w:rsid w:val="0076452A"/>
    <w:rsid w:val="00767519"/>
    <w:rsid w:val="00770C99"/>
    <w:rsid w:val="0077113E"/>
    <w:rsid w:val="0077140C"/>
    <w:rsid w:val="00771DFF"/>
    <w:rsid w:val="007722F9"/>
    <w:rsid w:val="00772410"/>
    <w:rsid w:val="0077269A"/>
    <w:rsid w:val="007734F2"/>
    <w:rsid w:val="0077410D"/>
    <w:rsid w:val="007744E1"/>
    <w:rsid w:val="00775574"/>
    <w:rsid w:val="00775D40"/>
    <w:rsid w:val="007762F0"/>
    <w:rsid w:val="007773CE"/>
    <w:rsid w:val="0077779F"/>
    <w:rsid w:val="00777DB9"/>
    <w:rsid w:val="0078123A"/>
    <w:rsid w:val="00781587"/>
    <w:rsid w:val="0078244A"/>
    <w:rsid w:val="00782790"/>
    <w:rsid w:val="00783809"/>
    <w:rsid w:val="00783898"/>
    <w:rsid w:val="00784036"/>
    <w:rsid w:val="00784128"/>
    <w:rsid w:val="00784405"/>
    <w:rsid w:val="00784A8E"/>
    <w:rsid w:val="00784C05"/>
    <w:rsid w:val="007858C7"/>
    <w:rsid w:val="00785A3E"/>
    <w:rsid w:val="00786827"/>
    <w:rsid w:val="00787EA7"/>
    <w:rsid w:val="00790067"/>
    <w:rsid w:val="00791367"/>
    <w:rsid w:val="007919F3"/>
    <w:rsid w:val="00793A2E"/>
    <w:rsid w:val="00793B12"/>
    <w:rsid w:val="00795746"/>
    <w:rsid w:val="00795D2B"/>
    <w:rsid w:val="0079609C"/>
    <w:rsid w:val="00796FAA"/>
    <w:rsid w:val="00797750"/>
    <w:rsid w:val="007A0427"/>
    <w:rsid w:val="007A080E"/>
    <w:rsid w:val="007A1C25"/>
    <w:rsid w:val="007A284D"/>
    <w:rsid w:val="007A4216"/>
    <w:rsid w:val="007A47C8"/>
    <w:rsid w:val="007A674F"/>
    <w:rsid w:val="007A7429"/>
    <w:rsid w:val="007B1ACD"/>
    <w:rsid w:val="007B2B03"/>
    <w:rsid w:val="007B66B7"/>
    <w:rsid w:val="007C09CF"/>
    <w:rsid w:val="007C10AB"/>
    <w:rsid w:val="007C16B7"/>
    <w:rsid w:val="007C2424"/>
    <w:rsid w:val="007C2984"/>
    <w:rsid w:val="007C2FAC"/>
    <w:rsid w:val="007C3937"/>
    <w:rsid w:val="007C3B74"/>
    <w:rsid w:val="007C4DA7"/>
    <w:rsid w:val="007C5B7D"/>
    <w:rsid w:val="007C62A6"/>
    <w:rsid w:val="007D02B3"/>
    <w:rsid w:val="007D040C"/>
    <w:rsid w:val="007D1BE7"/>
    <w:rsid w:val="007D2969"/>
    <w:rsid w:val="007D3F0B"/>
    <w:rsid w:val="007D45EC"/>
    <w:rsid w:val="007D4F90"/>
    <w:rsid w:val="007D6F95"/>
    <w:rsid w:val="007D78E3"/>
    <w:rsid w:val="007E06C0"/>
    <w:rsid w:val="007E1A3B"/>
    <w:rsid w:val="007E49FA"/>
    <w:rsid w:val="007E59A3"/>
    <w:rsid w:val="007E6422"/>
    <w:rsid w:val="007F291A"/>
    <w:rsid w:val="007F34BD"/>
    <w:rsid w:val="007F3696"/>
    <w:rsid w:val="007F3A34"/>
    <w:rsid w:val="007F70B7"/>
    <w:rsid w:val="007F7907"/>
    <w:rsid w:val="00802811"/>
    <w:rsid w:val="0080284C"/>
    <w:rsid w:val="00802EDF"/>
    <w:rsid w:val="008037DC"/>
    <w:rsid w:val="008041F9"/>
    <w:rsid w:val="008047D3"/>
    <w:rsid w:val="00806422"/>
    <w:rsid w:val="00806436"/>
    <w:rsid w:val="008074C7"/>
    <w:rsid w:val="008105E9"/>
    <w:rsid w:val="008112E5"/>
    <w:rsid w:val="0081166E"/>
    <w:rsid w:val="0081220B"/>
    <w:rsid w:val="00814420"/>
    <w:rsid w:val="0081485D"/>
    <w:rsid w:val="008166A7"/>
    <w:rsid w:val="00817880"/>
    <w:rsid w:val="00820098"/>
    <w:rsid w:val="00821399"/>
    <w:rsid w:val="00822187"/>
    <w:rsid w:val="00823FE5"/>
    <w:rsid w:val="008256A7"/>
    <w:rsid w:val="00826D24"/>
    <w:rsid w:val="0082799B"/>
    <w:rsid w:val="00830586"/>
    <w:rsid w:val="00830ED5"/>
    <w:rsid w:val="0083162C"/>
    <w:rsid w:val="008318EB"/>
    <w:rsid w:val="00834671"/>
    <w:rsid w:val="00835AA7"/>
    <w:rsid w:val="00836EEC"/>
    <w:rsid w:val="00836FB3"/>
    <w:rsid w:val="00837232"/>
    <w:rsid w:val="00837C49"/>
    <w:rsid w:val="00840F3F"/>
    <w:rsid w:val="00842ED3"/>
    <w:rsid w:val="00843469"/>
    <w:rsid w:val="00844A02"/>
    <w:rsid w:val="00844CC1"/>
    <w:rsid w:val="00845715"/>
    <w:rsid w:val="008459E2"/>
    <w:rsid w:val="00845FE6"/>
    <w:rsid w:val="00846BB6"/>
    <w:rsid w:val="0085130E"/>
    <w:rsid w:val="00854AB0"/>
    <w:rsid w:val="00856FFE"/>
    <w:rsid w:val="00857CF7"/>
    <w:rsid w:val="008600C8"/>
    <w:rsid w:val="00862C4E"/>
    <w:rsid w:val="00863139"/>
    <w:rsid w:val="008634EF"/>
    <w:rsid w:val="00863939"/>
    <w:rsid w:val="008651E4"/>
    <w:rsid w:val="008655A0"/>
    <w:rsid w:val="008659ED"/>
    <w:rsid w:val="00866C45"/>
    <w:rsid w:val="008673A3"/>
    <w:rsid w:val="00870CB5"/>
    <w:rsid w:val="008729CD"/>
    <w:rsid w:val="008730A7"/>
    <w:rsid w:val="008731C6"/>
    <w:rsid w:val="008737D7"/>
    <w:rsid w:val="00874979"/>
    <w:rsid w:val="00874A47"/>
    <w:rsid w:val="008753A5"/>
    <w:rsid w:val="0087595A"/>
    <w:rsid w:val="00875EAF"/>
    <w:rsid w:val="008761BE"/>
    <w:rsid w:val="0087672B"/>
    <w:rsid w:val="00876DEA"/>
    <w:rsid w:val="00876ECB"/>
    <w:rsid w:val="0087782D"/>
    <w:rsid w:val="00877934"/>
    <w:rsid w:val="008800AF"/>
    <w:rsid w:val="008813B9"/>
    <w:rsid w:val="00881AF7"/>
    <w:rsid w:val="00881BD0"/>
    <w:rsid w:val="00883516"/>
    <w:rsid w:val="008839FF"/>
    <w:rsid w:val="008840D9"/>
    <w:rsid w:val="0088431F"/>
    <w:rsid w:val="00885718"/>
    <w:rsid w:val="00885C02"/>
    <w:rsid w:val="00885CD0"/>
    <w:rsid w:val="00886014"/>
    <w:rsid w:val="00886784"/>
    <w:rsid w:val="00886886"/>
    <w:rsid w:val="00886F9E"/>
    <w:rsid w:val="00886FCA"/>
    <w:rsid w:val="008876BE"/>
    <w:rsid w:val="008901AC"/>
    <w:rsid w:val="008911BE"/>
    <w:rsid w:val="00891473"/>
    <w:rsid w:val="00891873"/>
    <w:rsid w:val="00893F59"/>
    <w:rsid w:val="00894E7A"/>
    <w:rsid w:val="008972F4"/>
    <w:rsid w:val="00897701"/>
    <w:rsid w:val="008A12B4"/>
    <w:rsid w:val="008A1F92"/>
    <w:rsid w:val="008A2648"/>
    <w:rsid w:val="008A3869"/>
    <w:rsid w:val="008A4A32"/>
    <w:rsid w:val="008A4E99"/>
    <w:rsid w:val="008A56A7"/>
    <w:rsid w:val="008A64C9"/>
    <w:rsid w:val="008A662D"/>
    <w:rsid w:val="008B1523"/>
    <w:rsid w:val="008B1961"/>
    <w:rsid w:val="008B1AE1"/>
    <w:rsid w:val="008B2B43"/>
    <w:rsid w:val="008B4673"/>
    <w:rsid w:val="008B4ABA"/>
    <w:rsid w:val="008B4CF7"/>
    <w:rsid w:val="008B5426"/>
    <w:rsid w:val="008B560B"/>
    <w:rsid w:val="008B7181"/>
    <w:rsid w:val="008B7C3E"/>
    <w:rsid w:val="008C05AC"/>
    <w:rsid w:val="008C0F03"/>
    <w:rsid w:val="008C196A"/>
    <w:rsid w:val="008C1B3C"/>
    <w:rsid w:val="008C1E6A"/>
    <w:rsid w:val="008C3718"/>
    <w:rsid w:val="008C406E"/>
    <w:rsid w:val="008C4C3B"/>
    <w:rsid w:val="008C5966"/>
    <w:rsid w:val="008C6067"/>
    <w:rsid w:val="008C6609"/>
    <w:rsid w:val="008C6FE1"/>
    <w:rsid w:val="008C7FEC"/>
    <w:rsid w:val="008D01E2"/>
    <w:rsid w:val="008D0820"/>
    <w:rsid w:val="008D109A"/>
    <w:rsid w:val="008D122E"/>
    <w:rsid w:val="008D12EC"/>
    <w:rsid w:val="008D1F79"/>
    <w:rsid w:val="008D288D"/>
    <w:rsid w:val="008D46C0"/>
    <w:rsid w:val="008D5446"/>
    <w:rsid w:val="008D5C69"/>
    <w:rsid w:val="008D5EAA"/>
    <w:rsid w:val="008D62BA"/>
    <w:rsid w:val="008D66C8"/>
    <w:rsid w:val="008D72C5"/>
    <w:rsid w:val="008E09F9"/>
    <w:rsid w:val="008E170C"/>
    <w:rsid w:val="008E2274"/>
    <w:rsid w:val="008E4401"/>
    <w:rsid w:val="008E57E6"/>
    <w:rsid w:val="008E6655"/>
    <w:rsid w:val="008E7708"/>
    <w:rsid w:val="008E78FC"/>
    <w:rsid w:val="008F0310"/>
    <w:rsid w:val="008F0455"/>
    <w:rsid w:val="008F1CCA"/>
    <w:rsid w:val="008F2141"/>
    <w:rsid w:val="008F2302"/>
    <w:rsid w:val="008F258A"/>
    <w:rsid w:val="008F2ADC"/>
    <w:rsid w:val="008F2C5D"/>
    <w:rsid w:val="008F2F7F"/>
    <w:rsid w:val="008F3013"/>
    <w:rsid w:val="008F3072"/>
    <w:rsid w:val="008F3611"/>
    <w:rsid w:val="008F3BF8"/>
    <w:rsid w:val="008F4975"/>
    <w:rsid w:val="008F55EC"/>
    <w:rsid w:val="008F786A"/>
    <w:rsid w:val="008F7964"/>
    <w:rsid w:val="008F7CD9"/>
    <w:rsid w:val="00900191"/>
    <w:rsid w:val="00901DE6"/>
    <w:rsid w:val="00903634"/>
    <w:rsid w:val="00903F44"/>
    <w:rsid w:val="009070D3"/>
    <w:rsid w:val="00907692"/>
    <w:rsid w:val="00907D15"/>
    <w:rsid w:val="009102AB"/>
    <w:rsid w:val="009108B3"/>
    <w:rsid w:val="009116E1"/>
    <w:rsid w:val="00911DB0"/>
    <w:rsid w:val="00912D10"/>
    <w:rsid w:val="00914CBC"/>
    <w:rsid w:val="00916993"/>
    <w:rsid w:val="00920661"/>
    <w:rsid w:val="00920A29"/>
    <w:rsid w:val="00921AC3"/>
    <w:rsid w:val="00923064"/>
    <w:rsid w:val="009230D1"/>
    <w:rsid w:val="009236C1"/>
    <w:rsid w:val="00924BB7"/>
    <w:rsid w:val="009260B3"/>
    <w:rsid w:val="009273B7"/>
    <w:rsid w:val="00927E3F"/>
    <w:rsid w:val="00930403"/>
    <w:rsid w:val="0093043E"/>
    <w:rsid w:val="00931304"/>
    <w:rsid w:val="009314D2"/>
    <w:rsid w:val="0093330A"/>
    <w:rsid w:val="00933870"/>
    <w:rsid w:val="00933A80"/>
    <w:rsid w:val="00936C58"/>
    <w:rsid w:val="00936F36"/>
    <w:rsid w:val="009370D7"/>
    <w:rsid w:val="00937F1F"/>
    <w:rsid w:val="009411DA"/>
    <w:rsid w:val="00942007"/>
    <w:rsid w:val="00942C48"/>
    <w:rsid w:val="00942E71"/>
    <w:rsid w:val="0094364E"/>
    <w:rsid w:val="009438AC"/>
    <w:rsid w:val="00944788"/>
    <w:rsid w:val="00945569"/>
    <w:rsid w:val="009456E0"/>
    <w:rsid w:val="0094592E"/>
    <w:rsid w:val="00945B30"/>
    <w:rsid w:val="00946301"/>
    <w:rsid w:val="009469CC"/>
    <w:rsid w:val="00947F5E"/>
    <w:rsid w:val="00951190"/>
    <w:rsid w:val="00951590"/>
    <w:rsid w:val="00951F40"/>
    <w:rsid w:val="00952977"/>
    <w:rsid w:val="009538E5"/>
    <w:rsid w:val="00953D5E"/>
    <w:rsid w:val="00954257"/>
    <w:rsid w:val="0095503E"/>
    <w:rsid w:val="00955B97"/>
    <w:rsid w:val="00956578"/>
    <w:rsid w:val="00956EBC"/>
    <w:rsid w:val="00957A96"/>
    <w:rsid w:val="00960223"/>
    <w:rsid w:val="00961270"/>
    <w:rsid w:val="009612C8"/>
    <w:rsid w:val="009639F3"/>
    <w:rsid w:val="009655E9"/>
    <w:rsid w:val="009702ED"/>
    <w:rsid w:val="00970793"/>
    <w:rsid w:val="00970913"/>
    <w:rsid w:val="00971841"/>
    <w:rsid w:val="00973146"/>
    <w:rsid w:val="009736F0"/>
    <w:rsid w:val="00974E24"/>
    <w:rsid w:val="009767DF"/>
    <w:rsid w:val="00980432"/>
    <w:rsid w:val="00980518"/>
    <w:rsid w:val="0098085F"/>
    <w:rsid w:val="00981253"/>
    <w:rsid w:val="00981C0F"/>
    <w:rsid w:val="00982C78"/>
    <w:rsid w:val="00983564"/>
    <w:rsid w:val="009837B7"/>
    <w:rsid w:val="0098419F"/>
    <w:rsid w:val="00984B19"/>
    <w:rsid w:val="009858FE"/>
    <w:rsid w:val="009864F8"/>
    <w:rsid w:val="00987D89"/>
    <w:rsid w:val="0099001D"/>
    <w:rsid w:val="00991555"/>
    <w:rsid w:val="009928C8"/>
    <w:rsid w:val="00992D12"/>
    <w:rsid w:val="00993404"/>
    <w:rsid w:val="00993E92"/>
    <w:rsid w:val="009946CD"/>
    <w:rsid w:val="00995650"/>
    <w:rsid w:val="00996D05"/>
    <w:rsid w:val="009A12A4"/>
    <w:rsid w:val="009A3DFE"/>
    <w:rsid w:val="009A4134"/>
    <w:rsid w:val="009A45B4"/>
    <w:rsid w:val="009A521B"/>
    <w:rsid w:val="009A53C1"/>
    <w:rsid w:val="009A5E8D"/>
    <w:rsid w:val="009A604B"/>
    <w:rsid w:val="009A6C57"/>
    <w:rsid w:val="009A7E43"/>
    <w:rsid w:val="009B0261"/>
    <w:rsid w:val="009B0B8D"/>
    <w:rsid w:val="009B35A3"/>
    <w:rsid w:val="009B4E41"/>
    <w:rsid w:val="009B7676"/>
    <w:rsid w:val="009C0444"/>
    <w:rsid w:val="009C079E"/>
    <w:rsid w:val="009C1FBF"/>
    <w:rsid w:val="009C302E"/>
    <w:rsid w:val="009C312B"/>
    <w:rsid w:val="009C5EBA"/>
    <w:rsid w:val="009D2BE4"/>
    <w:rsid w:val="009D3936"/>
    <w:rsid w:val="009D3F2D"/>
    <w:rsid w:val="009D41B3"/>
    <w:rsid w:val="009D4671"/>
    <w:rsid w:val="009D4F16"/>
    <w:rsid w:val="009D5C8F"/>
    <w:rsid w:val="009D5DB9"/>
    <w:rsid w:val="009E2201"/>
    <w:rsid w:val="009E289D"/>
    <w:rsid w:val="009E3BE1"/>
    <w:rsid w:val="009E50CF"/>
    <w:rsid w:val="009E556D"/>
    <w:rsid w:val="009E661D"/>
    <w:rsid w:val="009F009C"/>
    <w:rsid w:val="009F20AE"/>
    <w:rsid w:val="009F2560"/>
    <w:rsid w:val="009F2632"/>
    <w:rsid w:val="009F2AE7"/>
    <w:rsid w:val="009F2F50"/>
    <w:rsid w:val="009F32D9"/>
    <w:rsid w:val="009F392B"/>
    <w:rsid w:val="009F657F"/>
    <w:rsid w:val="009F6712"/>
    <w:rsid w:val="009F681C"/>
    <w:rsid w:val="009F6E42"/>
    <w:rsid w:val="009F74FC"/>
    <w:rsid w:val="00A02124"/>
    <w:rsid w:val="00A052B0"/>
    <w:rsid w:val="00A054D1"/>
    <w:rsid w:val="00A056E1"/>
    <w:rsid w:val="00A05A8E"/>
    <w:rsid w:val="00A069A7"/>
    <w:rsid w:val="00A06FC2"/>
    <w:rsid w:val="00A07459"/>
    <w:rsid w:val="00A07949"/>
    <w:rsid w:val="00A105DF"/>
    <w:rsid w:val="00A111EA"/>
    <w:rsid w:val="00A124B1"/>
    <w:rsid w:val="00A1289F"/>
    <w:rsid w:val="00A13B24"/>
    <w:rsid w:val="00A14713"/>
    <w:rsid w:val="00A15F7C"/>
    <w:rsid w:val="00A173FD"/>
    <w:rsid w:val="00A17AF9"/>
    <w:rsid w:val="00A20161"/>
    <w:rsid w:val="00A21BE7"/>
    <w:rsid w:val="00A229F6"/>
    <w:rsid w:val="00A2553C"/>
    <w:rsid w:val="00A26368"/>
    <w:rsid w:val="00A26CD0"/>
    <w:rsid w:val="00A2726F"/>
    <w:rsid w:val="00A305B9"/>
    <w:rsid w:val="00A33783"/>
    <w:rsid w:val="00A33A61"/>
    <w:rsid w:val="00A34BFB"/>
    <w:rsid w:val="00A37AA6"/>
    <w:rsid w:val="00A37BE1"/>
    <w:rsid w:val="00A37F09"/>
    <w:rsid w:val="00A40A01"/>
    <w:rsid w:val="00A40F5B"/>
    <w:rsid w:val="00A41EEE"/>
    <w:rsid w:val="00A431C8"/>
    <w:rsid w:val="00A44209"/>
    <w:rsid w:val="00A44E41"/>
    <w:rsid w:val="00A45860"/>
    <w:rsid w:val="00A47B28"/>
    <w:rsid w:val="00A500F0"/>
    <w:rsid w:val="00A502F5"/>
    <w:rsid w:val="00A507F9"/>
    <w:rsid w:val="00A50FAE"/>
    <w:rsid w:val="00A5106A"/>
    <w:rsid w:val="00A516B6"/>
    <w:rsid w:val="00A5216D"/>
    <w:rsid w:val="00A52266"/>
    <w:rsid w:val="00A5368D"/>
    <w:rsid w:val="00A538BF"/>
    <w:rsid w:val="00A5461B"/>
    <w:rsid w:val="00A5548D"/>
    <w:rsid w:val="00A571F4"/>
    <w:rsid w:val="00A57212"/>
    <w:rsid w:val="00A57824"/>
    <w:rsid w:val="00A57C4F"/>
    <w:rsid w:val="00A61635"/>
    <w:rsid w:val="00A633A7"/>
    <w:rsid w:val="00A63798"/>
    <w:rsid w:val="00A6386B"/>
    <w:rsid w:val="00A65D48"/>
    <w:rsid w:val="00A662CF"/>
    <w:rsid w:val="00A66BB9"/>
    <w:rsid w:val="00A6753C"/>
    <w:rsid w:val="00A71705"/>
    <w:rsid w:val="00A719C5"/>
    <w:rsid w:val="00A71C76"/>
    <w:rsid w:val="00A736B9"/>
    <w:rsid w:val="00A73DCA"/>
    <w:rsid w:val="00A748A7"/>
    <w:rsid w:val="00A75498"/>
    <w:rsid w:val="00A75A64"/>
    <w:rsid w:val="00A7625C"/>
    <w:rsid w:val="00A76797"/>
    <w:rsid w:val="00A80709"/>
    <w:rsid w:val="00A8138C"/>
    <w:rsid w:val="00A81CA0"/>
    <w:rsid w:val="00A8274D"/>
    <w:rsid w:val="00A82A90"/>
    <w:rsid w:val="00A833DE"/>
    <w:rsid w:val="00A83C8C"/>
    <w:rsid w:val="00A8581A"/>
    <w:rsid w:val="00A86218"/>
    <w:rsid w:val="00A866C1"/>
    <w:rsid w:val="00A87D6F"/>
    <w:rsid w:val="00A90316"/>
    <w:rsid w:val="00A90F28"/>
    <w:rsid w:val="00A91004"/>
    <w:rsid w:val="00A9295F"/>
    <w:rsid w:val="00A94613"/>
    <w:rsid w:val="00A95A0B"/>
    <w:rsid w:val="00AA0452"/>
    <w:rsid w:val="00AA0479"/>
    <w:rsid w:val="00AA0A5A"/>
    <w:rsid w:val="00AA2022"/>
    <w:rsid w:val="00AA36C6"/>
    <w:rsid w:val="00AA512D"/>
    <w:rsid w:val="00AA6D5A"/>
    <w:rsid w:val="00AA7082"/>
    <w:rsid w:val="00AB0D98"/>
    <w:rsid w:val="00AB171A"/>
    <w:rsid w:val="00AB1B48"/>
    <w:rsid w:val="00AB1F71"/>
    <w:rsid w:val="00AB2244"/>
    <w:rsid w:val="00AB37B8"/>
    <w:rsid w:val="00AB486D"/>
    <w:rsid w:val="00AB4F6D"/>
    <w:rsid w:val="00AB611A"/>
    <w:rsid w:val="00AB674F"/>
    <w:rsid w:val="00AB6A56"/>
    <w:rsid w:val="00AB6EC9"/>
    <w:rsid w:val="00AC0C67"/>
    <w:rsid w:val="00AC1769"/>
    <w:rsid w:val="00AC7A56"/>
    <w:rsid w:val="00AC7DE5"/>
    <w:rsid w:val="00AD28B6"/>
    <w:rsid w:val="00AD4048"/>
    <w:rsid w:val="00AD485E"/>
    <w:rsid w:val="00AD48D2"/>
    <w:rsid w:val="00AD4A0B"/>
    <w:rsid w:val="00AD5E7E"/>
    <w:rsid w:val="00AD6128"/>
    <w:rsid w:val="00AD71D1"/>
    <w:rsid w:val="00AE0D93"/>
    <w:rsid w:val="00AE1490"/>
    <w:rsid w:val="00AE23B1"/>
    <w:rsid w:val="00AE260B"/>
    <w:rsid w:val="00AE553E"/>
    <w:rsid w:val="00AE55AE"/>
    <w:rsid w:val="00AE606E"/>
    <w:rsid w:val="00AE69C9"/>
    <w:rsid w:val="00AE7527"/>
    <w:rsid w:val="00AF161F"/>
    <w:rsid w:val="00AF4084"/>
    <w:rsid w:val="00AF447A"/>
    <w:rsid w:val="00AF4979"/>
    <w:rsid w:val="00AF5A00"/>
    <w:rsid w:val="00AF600B"/>
    <w:rsid w:val="00AF640D"/>
    <w:rsid w:val="00B004D5"/>
    <w:rsid w:val="00B018DA"/>
    <w:rsid w:val="00B02918"/>
    <w:rsid w:val="00B02DB6"/>
    <w:rsid w:val="00B03160"/>
    <w:rsid w:val="00B04976"/>
    <w:rsid w:val="00B054D7"/>
    <w:rsid w:val="00B06196"/>
    <w:rsid w:val="00B1115F"/>
    <w:rsid w:val="00B1194A"/>
    <w:rsid w:val="00B14088"/>
    <w:rsid w:val="00B167F0"/>
    <w:rsid w:val="00B2123A"/>
    <w:rsid w:val="00B214D1"/>
    <w:rsid w:val="00B23767"/>
    <w:rsid w:val="00B238A4"/>
    <w:rsid w:val="00B25432"/>
    <w:rsid w:val="00B25698"/>
    <w:rsid w:val="00B25B7A"/>
    <w:rsid w:val="00B25C61"/>
    <w:rsid w:val="00B27278"/>
    <w:rsid w:val="00B27AF3"/>
    <w:rsid w:val="00B3125F"/>
    <w:rsid w:val="00B313D3"/>
    <w:rsid w:val="00B31585"/>
    <w:rsid w:val="00B3227A"/>
    <w:rsid w:val="00B32ABC"/>
    <w:rsid w:val="00B341FD"/>
    <w:rsid w:val="00B342CC"/>
    <w:rsid w:val="00B342CF"/>
    <w:rsid w:val="00B364E4"/>
    <w:rsid w:val="00B3655F"/>
    <w:rsid w:val="00B36F81"/>
    <w:rsid w:val="00B36F8E"/>
    <w:rsid w:val="00B374DB"/>
    <w:rsid w:val="00B37CF9"/>
    <w:rsid w:val="00B40E99"/>
    <w:rsid w:val="00B41E87"/>
    <w:rsid w:val="00B429C7"/>
    <w:rsid w:val="00B42AFA"/>
    <w:rsid w:val="00B42B27"/>
    <w:rsid w:val="00B436DD"/>
    <w:rsid w:val="00B44BAB"/>
    <w:rsid w:val="00B4561A"/>
    <w:rsid w:val="00B46654"/>
    <w:rsid w:val="00B5056A"/>
    <w:rsid w:val="00B5210E"/>
    <w:rsid w:val="00B53E5E"/>
    <w:rsid w:val="00B5610C"/>
    <w:rsid w:val="00B5664A"/>
    <w:rsid w:val="00B57666"/>
    <w:rsid w:val="00B57D20"/>
    <w:rsid w:val="00B60119"/>
    <w:rsid w:val="00B611F3"/>
    <w:rsid w:val="00B61E7D"/>
    <w:rsid w:val="00B637C8"/>
    <w:rsid w:val="00B6445E"/>
    <w:rsid w:val="00B646BB"/>
    <w:rsid w:val="00B6501D"/>
    <w:rsid w:val="00B658FF"/>
    <w:rsid w:val="00B663CE"/>
    <w:rsid w:val="00B67559"/>
    <w:rsid w:val="00B706F6"/>
    <w:rsid w:val="00B70EC2"/>
    <w:rsid w:val="00B71256"/>
    <w:rsid w:val="00B71A47"/>
    <w:rsid w:val="00B71C6C"/>
    <w:rsid w:val="00B72520"/>
    <w:rsid w:val="00B73DEE"/>
    <w:rsid w:val="00B73F1F"/>
    <w:rsid w:val="00B754F4"/>
    <w:rsid w:val="00B75E16"/>
    <w:rsid w:val="00B77D43"/>
    <w:rsid w:val="00B8326D"/>
    <w:rsid w:val="00B84F9B"/>
    <w:rsid w:val="00B863AD"/>
    <w:rsid w:val="00B86772"/>
    <w:rsid w:val="00B86C3A"/>
    <w:rsid w:val="00B86F1D"/>
    <w:rsid w:val="00B871A0"/>
    <w:rsid w:val="00B91354"/>
    <w:rsid w:val="00B91609"/>
    <w:rsid w:val="00B91918"/>
    <w:rsid w:val="00B91E5B"/>
    <w:rsid w:val="00B92C84"/>
    <w:rsid w:val="00B9412F"/>
    <w:rsid w:val="00B94246"/>
    <w:rsid w:val="00B9477A"/>
    <w:rsid w:val="00B94B5E"/>
    <w:rsid w:val="00B951F3"/>
    <w:rsid w:val="00B96C28"/>
    <w:rsid w:val="00B97376"/>
    <w:rsid w:val="00B979CA"/>
    <w:rsid w:val="00B97AB1"/>
    <w:rsid w:val="00B97ED6"/>
    <w:rsid w:val="00BA1D3E"/>
    <w:rsid w:val="00BA2C29"/>
    <w:rsid w:val="00BA694A"/>
    <w:rsid w:val="00BA7422"/>
    <w:rsid w:val="00BA770F"/>
    <w:rsid w:val="00BA799A"/>
    <w:rsid w:val="00BB141B"/>
    <w:rsid w:val="00BB2AEE"/>
    <w:rsid w:val="00BB2D8B"/>
    <w:rsid w:val="00BB3092"/>
    <w:rsid w:val="00BB371B"/>
    <w:rsid w:val="00BB4CE5"/>
    <w:rsid w:val="00BB4D83"/>
    <w:rsid w:val="00BB5A65"/>
    <w:rsid w:val="00BB5A6E"/>
    <w:rsid w:val="00BB60BA"/>
    <w:rsid w:val="00BB7267"/>
    <w:rsid w:val="00BC1605"/>
    <w:rsid w:val="00BC180C"/>
    <w:rsid w:val="00BC2FE0"/>
    <w:rsid w:val="00BC3EFD"/>
    <w:rsid w:val="00BC5922"/>
    <w:rsid w:val="00BC5E4A"/>
    <w:rsid w:val="00BC612E"/>
    <w:rsid w:val="00BC68AE"/>
    <w:rsid w:val="00BC6DE0"/>
    <w:rsid w:val="00BC6FFB"/>
    <w:rsid w:val="00BD22A4"/>
    <w:rsid w:val="00BD2409"/>
    <w:rsid w:val="00BD5DFF"/>
    <w:rsid w:val="00BE356E"/>
    <w:rsid w:val="00BE368F"/>
    <w:rsid w:val="00BE3C51"/>
    <w:rsid w:val="00BE5A80"/>
    <w:rsid w:val="00BE632C"/>
    <w:rsid w:val="00BF098A"/>
    <w:rsid w:val="00BF18AB"/>
    <w:rsid w:val="00BF301D"/>
    <w:rsid w:val="00BF382C"/>
    <w:rsid w:val="00BF45F8"/>
    <w:rsid w:val="00BF489A"/>
    <w:rsid w:val="00BF542F"/>
    <w:rsid w:val="00BF5F2A"/>
    <w:rsid w:val="00BF642A"/>
    <w:rsid w:val="00C0019B"/>
    <w:rsid w:val="00C00E8E"/>
    <w:rsid w:val="00C03711"/>
    <w:rsid w:val="00C03989"/>
    <w:rsid w:val="00C05A26"/>
    <w:rsid w:val="00C05B7B"/>
    <w:rsid w:val="00C1150B"/>
    <w:rsid w:val="00C11ADF"/>
    <w:rsid w:val="00C13109"/>
    <w:rsid w:val="00C13C7E"/>
    <w:rsid w:val="00C13CA8"/>
    <w:rsid w:val="00C154A3"/>
    <w:rsid w:val="00C158E2"/>
    <w:rsid w:val="00C15BF1"/>
    <w:rsid w:val="00C15C22"/>
    <w:rsid w:val="00C16AE7"/>
    <w:rsid w:val="00C17D84"/>
    <w:rsid w:val="00C17F8C"/>
    <w:rsid w:val="00C20384"/>
    <w:rsid w:val="00C20F46"/>
    <w:rsid w:val="00C21D9D"/>
    <w:rsid w:val="00C21DE9"/>
    <w:rsid w:val="00C22753"/>
    <w:rsid w:val="00C22B37"/>
    <w:rsid w:val="00C2421A"/>
    <w:rsid w:val="00C251C9"/>
    <w:rsid w:val="00C25C05"/>
    <w:rsid w:val="00C25E45"/>
    <w:rsid w:val="00C275D5"/>
    <w:rsid w:val="00C27FBE"/>
    <w:rsid w:val="00C3087E"/>
    <w:rsid w:val="00C32365"/>
    <w:rsid w:val="00C34D73"/>
    <w:rsid w:val="00C35EBD"/>
    <w:rsid w:val="00C364B1"/>
    <w:rsid w:val="00C36C54"/>
    <w:rsid w:val="00C376D0"/>
    <w:rsid w:val="00C41493"/>
    <w:rsid w:val="00C428D9"/>
    <w:rsid w:val="00C4445B"/>
    <w:rsid w:val="00C44603"/>
    <w:rsid w:val="00C46099"/>
    <w:rsid w:val="00C47630"/>
    <w:rsid w:val="00C50A0A"/>
    <w:rsid w:val="00C52A28"/>
    <w:rsid w:val="00C52F00"/>
    <w:rsid w:val="00C54751"/>
    <w:rsid w:val="00C54A90"/>
    <w:rsid w:val="00C563C0"/>
    <w:rsid w:val="00C576F0"/>
    <w:rsid w:val="00C6248A"/>
    <w:rsid w:val="00C64756"/>
    <w:rsid w:val="00C6521C"/>
    <w:rsid w:val="00C65652"/>
    <w:rsid w:val="00C66368"/>
    <w:rsid w:val="00C67DFE"/>
    <w:rsid w:val="00C70258"/>
    <w:rsid w:val="00C72AA1"/>
    <w:rsid w:val="00C7413F"/>
    <w:rsid w:val="00C75110"/>
    <w:rsid w:val="00C77ED1"/>
    <w:rsid w:val="00C816EA"/>
    <w:rsid w:val="00C81B2A"/>
    <w:rsid w:val="00C82189"/>
    <w:rsid w:val="00C82652"/>
    <w:rsid w:val="00C82AE5"/>
    <w:rsid w:val="00C8391D"/>
    <w:rsid w:val="00C84963"/>
    <w:rsid w:val="00C851AE"/>
    <w:rsid w:val="00C85BA8"/>
    <w:rsid w:val="00C87110"/>
    <w:rsid w:val="00C87A9A"/>
    <w:rsid w:val="00C910CA"/>
    <w:rsid w:val="00C91709"/>
    <w:rsid w:val="00C91A38"/>
    <w:rsid w:val="00C91B8B"/>
    <w:rsid w:val="00C91D6B"/>
    <w:rsid w:val="00C9244C"/>
    <w:rsid w:val="00C9288D"/>
    <w:rsid w:val="00C92895"/>
    <w:rsid w:val="00C95D0A"/>
    <w:rsid w:val="00C96E27"/>
    <w:rsid w:val="00C96F7A"/>
    <w:rsid w:val="00CA15DD"/>
    <w:rsid w:val="00CA1B19"/>
    <w:rsid w:val="00CA1E2E"/>
    <w:rsid w:val="00CA6F45"/>
    <w:rsid w:val="00CB058A"/>
    <w:rsid w:val="00CB05B3"/>
    <w:rsid w:val="00CB0B43"/>
    <w:rsid w:val="00CB1B96"/>
    <w:rsid w:val="00CB1DFE"/>
    <w:rsid w:val="00CB3253"/>
    <w:rsid w:val="00CB3B23"/>
    <w:rsid w:val="00CB3D91"/>
    <w:rsid w:val="00CB56B7"/>
    <w:rsid w:val="00CB5C01"/>
    <w:rsid w:val="00CC0C42"/>
    <w:rsid w:val="00CC1389"/>
    <w:rsid w:val="00CC1D76"/>
    <w:rsid w:val="00CC4753"/>
    <w:rsid w:val="00CC52AE"/>
    <w:rsid w:val="00CC5444"/>
    <w:rsid w:val="00CC5A36"/>
    <w:rsid w:val="00CC5BBE"/>
    <w:rsid w:val="00CC6D37"/>
    <w:rsid w:val="00CD423A"/>
    <w:rsid w:val="00CD47E9"/>
    <w:rsid w:val="00CD556E"/>
    <w:rsid w:val="00CD5F51"/>
    <w:rsid w:val="00CD65DD"/>
    <w:rsid w:val="00CD68F5"/>
    <w:rsid w:val="00CD6B97"/>
    <w:rsid w:val="00CD6E3F"/>
    <w:rsid w:val="00CE0574"/>
    <w:rsid w:val="00CE0579"/>
    <w:rsid w:val="00CE101A"/>
    <w:rsid w:val="00CE18F4"/>
    <w:rsid w:val="00CE1A90"/>
    <w:rsid w:val="00CE1EBD"/>
    <w:rsid w:val="00CE1ED3"/>
    <w:rsid w:val="00CE2C6C"/>
    <w:rsid w:val="00CE2D5D"/>
    <w:rsid w:val="00CE3240"/>
    <w:rsid w:val="00CE3CD5"/>
    <w:rsid w:val="00CE45C1"/>
    <w:rsid w:val="00CE4968"/>
    <w:rsid w:val="00CE581B"/>
    <w:rsid w:val="00CE6ED7"/>
    <w:rsid w:val="00CE71E0"/>
    <w:rsid w:val="00CE7F21"/>
    <w:rsid w:val="00CF21F0"/>
    <w:rsid w:val="00CF3679"/>
    <w:rsid w:val="00CF46F4"/>
    <w:rsid w:val="00CF4DF3"/>
    <w:rsid w:val="00CF5868"/>
    <w:rsid w:val="00CF5F8F"/>
    <w:rsid w:val="00CF5F97"/>
    <w:rsid w:val="00CF6DAB"/>
    <w:rsid w:val="00CF6E12"/>
    <w:rsid w:val="00D00ACD"/>
    <w:rsid w:val="00D02101"/>
    <w:rsid w:val="00D0254D"/>
    <w:rsid w:val="00D0265F"/>
    <w:rsid w:val="00D06706"/>
    <w:rsid w:val="00D11870"/>
    <w:rsid w:val="00D137A8"/>
    <w:rsid w:val="00D13D11"/>
    <w:rsid w:val="00D14E11"/>
    <w:rsid w:val="00D15F97"/>
    <w:rsid w:val="00D16065"/>
    <w:rsid w:val="00D1629D"/>
    <w:rsid w:val="00D2249C"/>
    <w:rsid w:val="00D23B8C"/>
    <w:rsid w:val="00D24D8A"/>
    <w:rsid w:val="00D2554D"/>
    <w:rsid w:val="00D263AF"/>
    <w:rsid w:val="00D26A11"/>
    <w:rsid w:val="00D26CA8"/>
    <w:rsid w:val="00D27C0A"/>
    <w:rsid w:val="00D306D1"/>
    <w:rsid w:val="00D31005"/>
    <w:rsid w:val="00D34C32"/>
    <w:rsid w:val="00D3667D"/>
    <w:rsid w:val="00D36E50"/>
    <w:rsid w:val="00D370E9"/>
    <w:rsid w:val="00D37265"/>
    <w:rsid w:val="00D4012C"/>
    <w:rsid w:val="00D419BE"/>
    <w:rsid w:val="00D4396A"/>
    <w:rsid w:val="00D46B15"/>
    <w:rsid w:val="00D504E6"/>
    <w:rsid w:val="00D50B56"/>
    <w:rsid w:val="00D50C30"/>
    <w:rsid w:val="00D510E6"/>
    <w:rsid w:val="00D518FB"/>
    <w:rsid w:val="00D51B7B"/>
    <w:rsid w:val="00D540F8"/>
    <w:rsid w:val="00D545A8"/>
    <w:rsid w:val="00D54816"/>
    <w:rsid w:val="00D54E9F"/>
    <w:rsid w:val="00D55759"/>
    <w:rsid w:val="00D55A51"/>
    <w:rsid w:val="00D56B31"/>
    <w:rsid w:val="00D56D7C"/>
    <w:rsid w:val="00D56DC9"/>
    <w:rsid w:val="00D570C8"/>
    <w:rsid w:val="00D5737E"/>
    <w:rsid w:val="00D603A9"/>
    <w:rsid w:val="00D605BE"/>
    <w:rsid w:val="00D60715"/>
    <w:rsid w:val="00D60E23"/>
    <w:rsid w:val="00D61041"/>
    <w:rsid w:val="00D624E7"/>
    <w:rsid w:val="00D6258C"/>
    <w:rsid w:val="00D62E38"/>
    <w:rsid w:val="00D64BFD"/>
    <w:rsid w:val="00D6699C"/>
    <w:rsid w:val="00D67B00"/>
    <w:rsid w:val="00D70318"/>
    <w:rsid w:val="00D70460"/>
    <w:rsid w:val="00D7090C"/>
    <w:rsid w:val="00D71390"/>
    <w:rsid w:val="00D71CAF"/>
    <w:rsid w:val="00D727C9"/>
    <w:rsid w:val="00D75A7F"/>
    <w:rsid w:val="00D75E65"/>
    <w:rsid w:val="00D76069"/>
    <w:rsid w:val="00D768CB"/>
    <w:rsid w:val="00D84DE0"/>
    <w:rsid w:val="00D85FFA"/>
    <w:rsid w:val="00D86414"/>
    <w:rsid w:val="00D912F3"/>
    <w:rsid w:val="00D9156F"/>
    <w:rsid w:val="00D91944"/>
    <w:rsid w:val="00D948F2"/>
    <w:rsid w:val="00D9607B"/>
    <w:rsid w:val="00D96B00"/>
    <w:rsid w:val="00D979DD"/>
    <w:rsid w:val="00DA1088"/>
    <w:rsid w:val="00DA1456"/>
    <w:rsid w:val="00DA2BEB"/>
    <w:rsid w:val="00DA3EB5"/>
    <w:rsid w:val="00DA47B4"/>
    <w:rsid w:val="00DA5915"/>
    <w:rsid w:val="00DA7E40"/>
    <w:rsid w:val="00DB0B26"/>
    <w:rsid w:val="00DB0DE1"/>
    <w:rsid w:val="00DB35A5"/>
    <w:rsid w:val="00DB4650"/>
    <w:rsid w:val="00DB4F86"/>
    <w:rsid w:val="00DB512C"/>
    <w:rsid w:val="00DB54B9"/>
    <w:rsid w:val="00DC01D2"/>
    <w:rsid w:val="00DC0E27"/>
    <w:rsid w:val="00DC1CAE"/>
    <w:rsid w:val="00DC21F1"/>
    <w:rsid w:val="00DC2269"/>
    <w:rsid w:val="00DC2BEC"/>
    <w:rsid w:val="00DC2C6B"/>
    <w:rsid w:val="00DC3CDF"/>
    <w:rsid w:val="00DC4048"/>
    <w:rsid w:val="00DC7515"/>
    <w:rsid w:val="00DC77E0"/>
    <w:rsid w:val="00DD0A33"/>
    <w:rsid w:val="00DD1FFE"/>
    <w:rsid w:val="00DD20D9"/>
    <w:rsid w:val="00DD2F37"/>
    <w:rsid w:val="00DD315B"/>
    <w:rsid w:val="00DD3310"/>
    <w:rsid w:val="00DD4FC7"/>
    <w:rsid w:val="00DD54F3"/>
    <w:rsid w:val="00DD5C7B"/>
    <w:rsid w:val="00DD6663"/>
    <w:rsid w:val="00DD71F3"/>
    <w:rsid w:val="00DD7322"/>
    <w:rsid w:val="00DD73B7"/>
    <w:rsid w:val="00DD7E57"/>
    <w:rsid w:val="00DE05F2"/>
    <w:rsid w:val="00DE08C0"/>
    <w:rsid w:val="00DE352F"/>
    <w:rsid w:val="00DE48CE"/>
    <w:rsid w:val="00DE5185"/>
    <w:rsid w:val="00DE7689"/>
    <w:rsid w:val="00DE7D84"/>
    <w:rsid w:val="00DF07C4"/>
    <w:rsid w:val="00DF1F76"/>
    <w:rsid w:val="00DF2407"/>
    <w:rsid w:val="00DF4ED9"/>
    <w:rsid w:val="00DF5733"/>
    <w:rsid w:val="00DF5FD6"/>
    <w:rsid w:val="00DF634C"/>
    <w:rsid w:val="00DF6363"/>
    <w:rsid w:val="00DF68A2"/>
    <w:rsid w:val="00DF6C9A"/>
    <w:rsid w:val="00DF6FCC"/>
    <w:rsid w:val="00DF71B1"/>
    <w:rsid w:val="00DF725C"/>
    <w:rsid w:val="00DF7827"/>
    <w:rsid w:val="00DF7DA1"/>
    <w:rsid w:val="00E0133C"/>
    <w:rsid w:val="00E0143F"/>
    <w:rsid w:val="00E01480"/>
    <w:rsid w:val="00E016D5"/>
    <w:rsid w:val="00E01DCD"/>
    <w:rsid w:val="00E02047"/>
    <w:rsid w:val="00E02107"/>
    <w:rsid w:val="00E03B48"/>
    <w:rsid w:val="00E03F25"/>
    <w:rsid w:val="00E05618"/>
    <w:rsid w:val="00E069D5"/>
    <w:rsid w:val="00E06A8E"/>
    <w:rsid w:val="00E07249"/>
    <w:rsid w:val="00E07822"/>
    <w:rsid w:val="00E1053D"/>
    <w:rsid w:val="00E11583"/>
    <w:rsid w:val="00E11782"/>
    <w:rsid w:val="00E12B07"/>
    <w:rsid w:val="00E1325D"/>
    <w:rsid w:val="00E14B50"/>
    <w:rsid w:val="00E158CD"/>
    <w:rsid w:val="00E17481"/>
    <w:rsid w:val="00E176C2"/>
    <w:rsid w:val="00E1778E"/>
    <w:rsid w:val="00E206A3"/>
    <w:rsid w:val="00E20931"/>
    <w:rsid w:val="00E2130E"/>
    <w:rsid w:val="00E21419"/>
    <w:rsid w:val="00E21492"/>
    <w:rsid w:val="00E21792"/>
    <w:rsid w:val="00E22902"/>
    <w:rsid w:val="00E24062"/>
    <w:rsid w:val="00E24393"/>
    <w:rsid w:val="00E245F9"/>
    <w:rsid w:val="00E2586B"/>
    <w:rsid w:val="00E271CC"/>
    <w:rsid w:val="00E27F4C"/>
    <w:rsid w:val="00E32956"/>
    <w:rsid w:val="00E337E9"/>
    <w:rsid w:val="00E35A89"/>
    <w:rsid w:val="00E35B43"/>
    <w:rsid w:val="00E35E1E"/>
    <w:rsid w:val="00E36329"/>
    <w:rsid w:val="00E36F93"/>
    <w:rsid w:val="00E44076"/>
    <w:rsid w:val="00E44C43"/>
    <w:rsid w:val="00E461F4"/>
    <w:rsid w:val="00E466C6"/>
    <w:rsid w:val="00E46E60"/>
    <w:rsid w:val="00E52EC7"/>
    <w:rsid w:val="00E53591"/>
    <w:rsid w:val="00E53EED"/>
    <w:rsid w:val="00E53F1B"/>
    <w:rsid w:val="00E547CD"/>
    <w:rsid w:val="00E54BA1"/>
    <w:rsid w:val="00E55F80"/>
    <w:rsid w:val="00E561D1"/>
    <w:rsid w:val="00E6084B"/>
    <w:rsid w:val="00E64BDF"/>
    <w:rsid w:val="00E64F02"/>
    <w:rsid w:val="00E6501C"/>
    <w:rsid w:val="00E66021"/>
    <w:rsid w:val="00E66B42"/>
    <w:rsid w:val="00E67CBC"/>
    <w:rsid w:val="00E70040"/>
    <w:rsid w:val="00E73CF9"/>
    <w:rsid w:val="00E74AC1"/>
    <w:rsid w:val="00E7505D"/>
    <w:rsid w:val="00E75F30"/>
    <w:rsid w:val="00E76AAF"/>
    <w:rsid w:val="00E77BC9"/>
    <w:rsid w:val="00E77D93"/>
    <w:rsid w:val="00E80C18"/>
    <w:rsid w:val="00E81523"/>
    <w:rsid w:val="00E83A25"/>
    <w:rsid w:val="00E8524C"/>
    <w:rsid w:val="00E86CD4"/>
    <w:rsid w:val="00E87302"/>
    <w:rsid w:val="00E90A20"/>
    <w:rsid w:val="00E90A39"/>
    <w:rsid w:val="00E922EC"/>
    <w:rsid w:val="00E9238E"/>
    <w:rsid w:val="00E92CE4"/>
    <w:rsid w:val="00E92CF0"/>
    <w:rsid w:val="00E9301B"/>
    <w:rsid w:val="00E94318"/>
    <w:rsid w:val="00E9461D"/>
    <w:rsid w:val="00E94CAE"/>
    <w:rsid w:val="00E94FA9"/>
    <w:rsid w:val="00E967D7"/>
    <w:rsid w:val="00E96A63"/>
    <w:rsid w:val="00EA0D8B"/>
    <w:rsid w:val="00EA0F9A"/>
    <w:rsid w:val="00EA2443"/>
    <w:rsid w:val="00EA3C68"/>
    <w:rsid w:val="00EA3DC2"/>
    <w:rsid w:val="00EA4438"/>
    <w:rsid w:val="00EA5B37"/>
    <w:rsid w:val="00EA5F28"/>
    <w:rsid w:val="00EA750C"/>
    <w:rsid w:val="00EB0067"/>
    <w:rsid w:val="00EB0693"/>
    <w:rsid w:val="00EB0FE6"/>
    <w:rsid w:val="00EB13BF"/>
    <w:rsid w:val="00EB1DE2"/>
    <w:rsid w:val="00EB2219"/>
    <w:rsid w:val="00EB3328"/>
    <w:rsid w:val="00EB35A1"/>
    <w:rsid w:val="00EB4D43"/>
    <w:rsid w:val="00EB4D75"/>
    <w:rsid w:val="00EB5A75"/>
    <w:rsid w:val="00EB770A"/>
    <w:rsid w:val="00EC0B63"/>
    <w:rsid w:val="00EC0C2A"/>
    <w:rsid w:val="00EC180F"/>
    <w:rsid w:val="00EC2B83"/>
    <w:rsid w:val="00EC6041"/>
    <w:rsid w:val="00EC6345"/>
    <w:rsid w:val="00EC6DBB"/>
    <w:rsid w:val="00EC77E1"/>
    <w:rsid w:val="00EC7BF8"/>
    <w:rsid w:val="00ED1FA9"/>
    <w:rsid w:val="00ED31ED"/>
    <w:rsid w:val="00EE0D38"/>
    <w:rsid w:val="00EE1D6A"/>
    <w:rsid w:val="00EE2490"/>
    <w:rsid w:val="00EE26A1"/>
    <w:rsid w:val="00EE3188"/>
    <w:rsid w:val="00EE339D"/>
    <w:rsid w:val="00EE344F"/>
    <w:rsid w:val="00EE4D54"/>
    <w:rsid w:val="00EE60E2"/>
    <w:rsid w:val="00EE6B76"/>
    <w:rsid w:val="00EE7A66"/>
    <w:rsid w:val="00EE7F47"/>
    <w:rsid w:val="00EF010C"/>
    <w:rsid w:val="00EF1496"/>
    <w:rsid w:val="00EF1AA0"/>
    <w:rsid w:val="00EF343F"/>
    <w:rsid w:val="00EF359C"/>
    <w:rsid w:val="00EF42EF"/>
    <w:rsid w:val="00EF49A9"/>
    <w:rsid w:val="00EF4B55"/>
    <w:rsid w:val="00EF4E9A"/>
    <w:rsid w:val="00EF55DE"/>
    <w:rsid w:val="00EF594E"/>
    <w:rsid w:val="00EF61F9"/>
    <w:rsid w:val="00EF6746"/>
    <w:rsid w:val="00F00567"/>
    <w:rsid w:val="00F01768"/>
    <w:rsid w:val="00F01951"/>
    <w:rsid w:val="00F02534"/>
    <w:rsid w:val="00F03B6D"/>
    <w:rsid w:val="00F0622D"/>
    <w:rsid w:val="00F06802"/>
    <w:rsid w:val="00F06C3D"/>
    <w:rsid w:val="00F06FF2"/>
    <w:rsid w:val="00F07930"/>
    <w:rsid w:val="00F07CD8"/>
    <w:rsid w:val="00F1065B"/>
    <w:rsid w:val="00F10971"/>
    <w:rsid w:val="00F109BD"/>
    <w:rsid w:val="00F10DDF"/>
    <w:rsid w:val="00F10FB9"/>
    <w:rsid w:val="00F11B0E"/>
    <w:rsid w:val="00F11B52"/>
    <w:rsid w:val="00F1279E"/>
    <w:rsid w:val="00F12B77"/>
    <w:rsid w:val="00F16E79"/>
    <w:rsid w:val="00F2036A"/>
    <w:rsid w:val="00F2147A"/>
    <w:rsid w:val="00F21706"/>
    <w:rsid w:val="00F21AA7"/>
    <w:rsid w:val="00F22465"/>
    <w:rsid w:val="00F2554D"/>
    <w:rsid w:val="00F27239"/>
    <w:rsid w:val="00F2788A"/>
    <w:rsid w:val="00F308EE"/>
    <w:rsid w:val="00F30BA7"/>
    <w:rsid w:val="00F30E24"/>
    <w:rsid w:val="00F32B5B"/>
    <w:rsid w:val="00F32F97"/>
    <w:rsid w:val="00F35299"/>
    <w:rsid w:val="00F37377"/>
    <w:rsid w:val="00F3755E"/>
    <w:rsid w:val="00F40763"/>
    <w:rsid w:val="00F40B99"/>
    <w:rsid w:val="00F41041"/>
    <w:rsid w:val="00F419F9"/>
    <w:rsid w:val="00F41BD7"/>
    <w:rsid w:val="00F41F4C"/>
    <w:rsid w:val="00F43F95"/>
    <w:rsid w:val="00F4440A"/>
    <w:rsid w:val="00F44C88"/>
    <w:rsid w:val="00F44EC4"/>
    <w:rsid w:val="00F44F3A"/>
    <w:rsid w:val="00F456E8"/>
    <w:rsid w:val="00F46127"/>
    <w:rsid w:val="00F46637"/>
    <w:rsid w:val="00F46E65"/>
    <w:rsid w:val="00F4752F"/>
    <w:rsid w:val="00F47809"/>
    <w:rsid w:val="00F47BEE"/>
    <w:rsid w:val="00F53C7D"/>
    <w:rsid w:val="00F5431E"/>
    <w:rsid w:val="00F5489E"/>
    <w:rsid w:val="00F56635"/>
    <w:rsid w:val="00F566D1"/>
    <w:rsid w:val="00F56BBF"/>
    <w:rsid w:val="00F56E3C"/>
    <w:rsid w:val="00F60D67"/>
    <w:rsid w:val="00F60F18"/>
    <w:rsid w:val="00F62396"/>
    <w:rsid w:val="00F64D80"/>
    <w:rsid w:val="00F6578E"/>
    <w:rsid w:val="00F65B9D"/>
    <w:rsid w:val="00F65DB5"/>
    <w:rsid w:val="00F6681F"/>
    <w:rsid w:val="00F67A97"/>
    <w:rsid w:val="00F706FB"/>
    <w:rsid w:val="00F707F8"/>
    <w:rsid w:val="00F70926"/>
    <w:rsid w:val="00F7108C"/>
    <w:rsid w:val="00F71206"/>
    <w:rsid w:val="00F7151F"/>
    <w:rsid w:val="00F723D2"/>
    <w:rsid w:val="00F72435"/>
    <w:rsid w:val="00F72646"/>
    <w:rsid w:val="00F72EE3"/>
    <w:rsid w:val="00F74EFA"/>
    <w:rsid w:val="00F7564F"/>
    <w:rsid w:val="00F760D2"/>
    <w:rsid w:val="00F76E15"/>
    <w:rsid w:val="00F824AE"/>
    <w:rsid w:val="00F8349A"/>
    <w:rsid w:val="00F84BCA"/>
    <w:rsid w:val="00F85A36"/>
    <w:rsid w:val="00F86C94"/>
    <w:rsid w:val="00F87222"/>
    <w:rsid w:val="00F87BB7"/>
    <w:rsid w:val="00F90B2C"/>
    <w:rsid w:val="00F90D29"/>
    <w:rsid w:val="00F9149D"/>
    <w:rsid w:val="00F92753"/>
    <w:rsid w:val="00F9298A"/>
    <w:rsid w:val="00F93490"/>
    <w:rsid w:val="00F94481"/>
    <w:rsid w:val="00F94DF5"/>
    <w:rsid w:val="00F956B7"/>
    <w:rsid w:val="00F957FB"/>
    <w:rsid w:val="00F96672"/>
    <w:rsid w:val="00F9668F"/>
    <w:rsid w:val="00F96CA1"/>
    <w:rsid w:val="00F97FB6"/>
    <w:rsid w:val="00FA1730"/>
    <w:rsid w:val="00FA30E2"/>
    <w:rsid w:val="00FA4041"/>
    <w:rsid w:val="00FA5569"/>
    <w:rsid w:val="00FA5BD8"/>
    <w:rsid w:val="00FA6A42"/>
    <w:rsid w:val="00FA75BB"/>
    <w:rsid w:val="00FA76CC"/>
    <w:rsid w:val="00FA7E0B"/>
    <w:rsid w:val="00FB04E1"/>
    <w:rsid w:val="00FB0EE7"/>
    <w:rsid w:val="00FB32A6"/>
    <w:rsid w:val="00FB3510"/>
    <w:rsid w:val="00FB397A"/>
    <w:rsid w:val="00FB445C"/>
    <w:rsid w:val="00FB5EDC"/>
    <w:rsid w:val="00FB6EB6"/>
    <w:rsid w:val="00FC0368"/>
    <w:rsid w:val="00FC080C"/>
    <w:rsid w:val="00FC0F58"/>
    <w:rsid w:val="00FC1F39"/>
    <w:rsid w:val="00FC285C"/>
    <w:rsid w:val="00FC2F25"/>
    <w:rsid w:val="00FC36C3"/>
    <w:rsid w:val="00FC5811"/>
    <w:rsid w:val="00FC588C"/>
    <w:rsid w:val="00FC5973"/>
    <w:rsid w:val="00FC5F81"/>
    <w:rsid w:val="00FC60A1"/>
    <w:rsid w:val="00FC73A3"/>
    <w:rsid w:val="00FD05E2"/>
    <w:rsid w:val="00FD13B4"/>
    <w:rsid w:val="00FD1F84"/>
    <w:rsid w:val="00FD389A"/>
    <w:rsid w:val="00FD54ED"/>
    <w:rsid w:val="00FD5946"/>
    <w:rsid w:val="00FD68EE"/>
    <w:rsid w:val="00FD735F"/>
    <w:rsid w:val="00FE0D1D"/>
    <w:rsid w:val="00FE0DBD"/>
    <w:rsid w:val="00FE1B0F"/>
    <w:rsid w:val="00FE1E85"/>
    <w:rsid w:val="00FE218E"/>
    <w:rsid w:val="00FE24A1"/>
    <w:rsid w:val="00FE33BB"/>
    <w:rsid w:val="00FE3770"/>
    <w:rsid w:val="00FE498F"/>
    <w:rsid w:val="00FE4D1D"/>
    <w:rsid w:val="00FE718A"/>
    <w:rsid w:val="00FE76A3"/>
    <w:rsid w:val="00FF0936"/>
    <w:rsid w:val="00FF28B0"/>
    <w:rsid w:val="00FF2B48"/>
    <w:rsid w:val="00FF2FB4"/>
    <w:rsid w:val="00FF403F"/>
    <w:rsid w:val="00FF4846"/>
    <w:rsid w:val="00FF599F"/>
    <w:rsid w:val="00FF6DF6"/>
    <w:rsid w:val="00FF77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annotation reference"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4572B5"/>
    <w:pPr>
      <w:spacing w:after="180"/>
    </w:pPr>
    <w:rPr>
      <w:lang w:val="en-GB" w:eastAsia="en-US"/>
    </w:rPr>
  </w:style>
  <w:style w:type="paragraph" w:styleId="1">
    <w:name w:val="heading 1"/>
    <w:next w:val="a0"/>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0"/>
    <w:qFormat/>
    <w:pPr>
      <w:pBdr>
        <w:top w:val="none" w:sz="0" w:space="0" w:color="auto"/>
      </w:pBdr>
      <w:spacing w:before="180"/>
      <w:outlineLvl w:val="1"/>
    </w:pPr>
    <w:rPr>
      <w:sz w:val="32"/>
    </w:rPr>
  </w:style>
  <w:style w:type="paragraph" w:styleId="3">
    <w:name w:val="heading 3"/>
    <w:basedOn w:val="2"/>
    <w:next w:val="a0"/>
    <w:qFormat/>
    <w:pPr>
      <w:spacing w:before="120"/>
      <w:outlineLvl w:val="2"/>
    </w:pPr>
    <w:rPr>
      <w:sz w:val="28"/>
    </w:rPr>
  </w:style>
  <w:style w:type="paragraph" w:styleId="4">
    <w:name w:val="heading 4"/>
    <w:basedOn w:val="3"/>
    <w:next w:val="a0"/>
    <w:qFormat/>
    <w:pPr>
      <w:ind w:left="1418" w:hanging="1418"/>
      <w:outlineLvl w:val="3"/>
    </w:pPr>
    <w:rPr>
      <w:sz w:val="24"/>
    </w:rPr>
  </w:style>
  <w:style w:type="paragraph" w:styleId="5">
    <w:name w:val="heading 5"/>
    <w:basedOn w:val="4"/>
    <w:next w:val="a0"/>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pPr>
      <w:keepLines/>
      <w:tabs>
        <w:tab w:val="center" w:pos="4536"/>
        <w:tab w:val="right" w:pos="9072"/>
      </w:tabs>
    </w:pPr>
    <w:rPr>
      <w:noProof/>
    </w:rPr>
  </w:style>
  <w:style w:type="character" w:customStyle="1" w:styleId="ZGSM">
    <w:name w:val="ZGSM"/>
  </w:style>
  <w:style w:type="paragraph" w:styleId="a4">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0"/>
    <w:semiHidden/>
    <w:pPr>
      <w:keepLines/>
      <w:spacing w:after="0"/>
    </w:pPr>
  </w:style>
  <w:style w:type="paragraph" w:styleId="21">
    <w:name w:val="index 2"/>
    <w:basedOn w:val="11"/>
    <w:semiHidden/>
    <w:pPr>
      <w:ind w:left="284"/>
    </w:pPr>
  </w:style>
  <w:style w:type="paragraph" w:customStyle="1" w:styleId="TT">
    <w:name w:val="TT"/>
    <w:basedOn w:val="1"/>
    <w:next w:val="a0"/>
    <w:pPr>
      <w:outlineLvl w:val="9"/>
    </w:pPr>
  </w:style>
  <w:style w:type="paragraph" w:styleId="a5">
    <w:name w:val="footer"/>
    <w:basedOn w:val="a4"/>
    <w:pPr>
      <w:jc w:val="center"/>
    </w:pPr>
    <w:rPr>
      <w:i/>
    </w:rPr>
  </w:style>
  <w:style w:type="character" w:styleId="a6">
    <w:name w:val="footnote reference"/>
    <w:semiHidden/>
    <w:rPr>
      <w:b/>
      <w:position w:val="6"/>
      <w:sz w:val="16"/>
    </w:rPr>
  </w:style>
  <w:style w:type="paragraph" w:styleId="a7">
    <w:name w:val="footnote text"/>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link w:val="TALChar"/>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
  </w:style>
  <w:style w:type="paragraph" w:styleId="a">
    <w:name w:val="List"/>
    <w:basedOn w:val="a0"/>
    <w:pPr>
      <w:numPr>
        <w:ilvl w:val="1"/>
        <w:numId w:val="1"/>
      </w:numPr>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23">
    <w:name w:val="List Bullet 2"/>
    <w:basedOn w:val="a9"/>
    <w:pPr>
      <w:ind w:left="851"/>
    </w:pPr>
  </w:style>
  <w:style w:type="paragraph" w:styleId="a9">
    <w:name w:val="List Bullet"/>
    <w:basedOn w:val="a"/>
  </w:style>
  <w:style w:type="paragraph" w:customStyle="1" w:styleId="EditorsNote">
    <w:name w:val="Editor's Note"/>
    <w:basedOn w:val="NO"/>
    <w:rPr>
      <w:color w:val="FF0000"/>
    </w:rPr>
  </w:style>
  <w:style w:type="paragraph" w:customStyle="1" w:styleId="TH">
    <w:name w:val="TH"/>
    <w:basedOn w:val="a0"/>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b">
    <w:name w:val="caption"/>
    <w:basedOn w:val="a0"/>
    <w:next w:val="a0"/>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0"/>
    <w:semiHidden/>
    <w:pPr>
      <w:shd w:val="clear" w:color="auto" w:fill="000080"/>
    </w:pPr>
    <w:rPr>
      <w:rFonts w:ascii="Tahoma" w:hAnsi="Tahoma"/>
    </w:rPr>
  </w:style>
  <w:style w:type="paragraph" w:styleId="af">
    <w:name w:val="Plain Text"/>
    <w:basedOn w:val="a0"/>
    <w:rPr>
      <w:rFonts w:ascii="Courier New" w:hAnsi="Courier New"/>
      <w:lang w:val="nb-NO"/>
    </w:rPr>
  </w:style>
  <w:style w:type="paragraph" w:customStyle="1" w:styleId="TAJ">
    <w:name w:val="TAJ"/>
    <w:basedOn w:val="TH"/>
  </w:style>
  <w:style w:type="paragraph" w:styleId="af0">
    <w:name w:val="Body Text"/>
    <w:basedOn w:val="a0"/>
    <w:link w:val="Char"/>
  </w:style>
  <w:style w:type="character" w:styleId="af1">
    <w:name w:val="annotation reference"/>
    <w:qFormat/>
    <w:rPr>
      <w:sz w:val="16"/>
    </w:rPr>
  </w:style>
  <w:style w:type="paragraph" w:customStyle="1" w:styleId="Guidance">
    <w:name w:val="Guidance"/>
    <w:basedOn w:val="a0"/>
    <w:link w:val="GuidanceChar"/>
    <w:rPr>
      <w:i/>
      <w:color w:val="0000FF"/>
    </w:rPr>
  </w:style>
  <w:style w:type="paragraph" w:styleId="af2">
    <w:name w:val="annotation text"/>
    <w:basedOn w:val="a0"/>
    <w:semiHidden/>
  </w:style>
  <w:style w:type="character" w:customStyle="1" w:styleId="THChar">
    <w:name w:val="TH Char"/>
    <w:link w:val="TH"/>
    <w:qFormat/>
    <w:rsid w:val="00784C05"/>
    <w:rPr>
      <w:rFonts w:ascii="Arial" w:hAnsi="Arial"/>
      <w:b/>
      <w:lang w:val="en-GB" w:eastAsia="en-US" w:bidi="ar-SA"/>
    </w:rPr>
  </w:style>
  <w:style w:type="character" w:customStyle="1" w:styleId="TALChar">
    <w:name w:val="TAL Char"/>
    <w:link w:val="TAL"/>
    <w:rsid w:val="00C82AE5"/>
    <w:rPr>
      <w:rFonts w:ascii="Arial" w:hAnsi="Arial"/>
      <w:sz w:val="18"/>
      <w:lang w:val="en-GB" w:eastAsia="en-US" w:bidi="ar-SA"/>
    </w:rPr>
  </w:style>
  <w:style w:type="character" w:customStyle="1" w:styleId="NOChar">
    <w:name w:val="NO Char"/>
    <w:link w:val="NO"/>
    <w:rsid w:val="001E2D52"/>
    <w:rPr>
      <w:lang w:val="en-GB" w:eastAsia="en-US" w:bidi="ar-SA"/>
    </w:rPr>
  </w:style>
  <w:style w:type="table" w:styleId="af3">
    <w:name w:val="Table Grid"/>
    <w:basedOn w:val="a2"/>
    <w:rsid w:val="00E54B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E54BA1"/>
    <w:rPr>
      <w:rFonts w:ascii="Arial" w:hAnsi="Arial"/>
      <w:sz w:val="18"/>
      <w:lang w:val="en-GB" w:eastAsia="en-US" w:bidi="ar-SA"/>
    </w:rPr>
  </w:style>
  <w:style w:type="character" w:customStyle="1" w:styleId="B1Char">
    <w:name w:val="B1 Char"/>
    <w:link w:val="B1"/>
    <w:rsid w:val="00E54BA1"/>
    <w:rPr>
      <w:lang w:val="en-GB" w:eastAsia="en-US"/>
    </w:rPr>
  </w:style>
  <w:style w:type="paragraph" w:customStyle="1" w:styleId="FL">
    <w:name w:val="FL"/>
    <w:basedOn w:val="a0"/>
    <w:rsid w:val="00A111EA"/>
    <w:pPr>
      <w:keepNext/>
      <w:keepLines/>
      <w:overflowPunct w:val="0"/>
      <w:autoSpaceDE w:val="0"/>
      <w:autoSpaceDN w:val="0"/>
      <w:adjustRightInd w:val="0"/>
      <w:spacing w:before="60"/>
      <w:jc w:val="center"/>
      <w:textAlignment w:val="baseline"/>
    </w:pPr>
    <w:rPr>
      <w:rFonts w:ascii="Arial" w:hAnsi="Arial"/>
      <w:b/>
    </w:rPr>
  </w:style>
  <w:style w:type="character" w:customStyle="1" w:styleId="GuidanceChar">
    <w:name w:val="Guidance Char"/>
    <w:link w:val="Guidance"/>
    <w:rsid w:val="004F3BCE"/>
    <w:rPr>
      <w:i/>
      <w:color w:val="0000FF"/>
      <w:lang w:val="en-GB" w:eastAsia="en-US" w:bidi="ar-SA"/>
    </w:rPr>
  </w:style>
  <w:style w:type="paragraph" w:styleId="af4">
    <w:name w:val="Balloon Text"/>
    <w:basedOn w:val="a0"/>
    <w:semiHidden/>
    <w:rsid w:val="00EA4438"/>
    <w:rPr>
      <w:sz w:val="18"/>
      <w:szCs w:val="18"/>
    </w:rPr>
  </w:style>
  <w:style w:type="paragraph" w:customStyle="1" w:styleId="af5">
    <w:semiHidden/>
    <w:rsid w:val="0089187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RCoverPage">
    <w:name w:val="CR Cover Page"/>
    <w:link w:val="CRCoverPageChar"/>
    <w:rsid w:val="00DC2BEC"/>
    <w:pPr>
      <w:spacing w:after="120"/>
    </w:pPr>
    <w:rPr>
      <w:rFonts w:ascii="Arial" w:hAnsi="Arial"/>
      <w:lang w:val="en-GB" w:eastAsia="en-US"/>
    </w:rPr>
  </w:style>
  <w:style w:type="character" w:customStyle="1" w:styleId="1Char">
    <w:name w:val="标题 1 Char"/>
    <w:link w:val="1"/>
    <w:rsid w:val="001346AD"/>
    <w:rPr>
      <w:rFonts w:ascii="Arial" w:eastAsia="宋体" w:hAnsi="Arial"/>
      <w:sz w:val="36"/>
      <w:lang w:val="en-GB" w:eastAsia="en-US" w:bidi="ar-SA"/>
    </w:rPr>
  </w:style>
  <w:style w:type="paragraph" w:customStyle="1" w:styleId="CharCharCharChar">
    <w:name w:val="Char Char Char Char"/>
    <w:semiHidden/>
    <w:rsid w:val="00EC180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ZchnZchnCharCharZchnZchnCharChar">
    <w:name w:val="Char Char Zchn Zchn Char Char Zchn Zchn Char Char"/>
    <w:basedOn w:val="a0"/>
    <w:rsid w:val="00E12B07"/>
    <w:pPr>
      <w:tabs>
        <w:tab w:val="left" w:pos="540"/>
        <w:tab w:val="left" w:pos="1260"/>
        <w:tab w:val="left" w:pos="1800"/>
      </w:tabs>
      <w:spacing w:before="240" w:after="160" w:line="240" w:lineRule="exact"/>
    </w:pPr>
    <w:rPr>
      <w:rFonts w:ascii="Verdana" w:eastAsia="Times New Roman" w:hAnsi="Verdana"/>
      <w:sz w:val="24"/>
      <w:lang w:val="en-US"/>
    </w:rPr>
  </w:style>
  <w:style w:type="character" w:styleId="af6">
    <w:name w:val="Strong"/>
    <w:qFormat/>
    <w:rsid w:val="00503EF1"/>
    <w:rPr>
      <w:rFonts w:ascii="Arial" w:eastAsia="宋体" w:hAnsi="Arial" w:cs="Arial"/>
      <w:b/>
      <w:bCs/>
      <w:color w:val="0000FF"/>
      <w:kern w:val="2"/>
      <w:lang w:val="en-US" w:eastAsia="zh-CN" w:bidi="ar-SA"/>
    </w:rPr>
  </w:style>
  <w:style w:type="character" w:customStyle="1" w:styleId="TAHCar">
    <w:name w:val="TAH Car"/>
    <w:link w:val="TAH"/>
    <w:qFormat/>
    <w:rsid w:val="00107E28"/>
    <w:rPr>
      <w:rFonts w:ascii="Arial" w:hAnsi="Arial"/>
      <w:b/>
      <w:sz w:val="18"/>
      <w:lang w:val="en-GB" w:eastAsia="en-US"/>
    </w:rPr>
  </w:style>
  <w:style w:type="character" w:customStyle="1" w:styleId="Char">
    <w:name w:val="正文文本 Char"/>
    <w:link w:val="af0"/>
    <w:rsid w:val="00742C01"/>
    <w:rPr>
      <w:lang w:val="en-GB" w:eastAsia="en-US"/>
    </w:rPr>
  </w:style>
  <w:style w:type="character" w:customStyle="1" w:styleId="af7">
    <w:name w:val="文稿抬头"/>
    <w:rsid w:val="007B1ACD"/>
    <w:rPr>
      <w:rFonts w:eastAsia="MS Mincho"/>
      <w:b/>
      <w:bCs/>
      <w:sz w:val="24"/>
    </w:rPr>
  </w:style>
  <w:style w:type="paragraph" w:styleId="af8">
    <w:name w:val="List Paragraph"/>
    <w:aliases w:val="- Bullets,목록 단락,?? ??,?????,リスト段落,Lista1,中等深浅网格 1 - 着色 21,列表段落,????,列出段落1,¥¡¡¡¡ì¬º¥¹¥È¶ÎÂä,ÁÐ³ö¶ÎÂä,¥ê¥¹¥È¶ÎÂä,列表段落1,—ño’i—Ž,1st level - Bullet List Paragraph,Lettre d'introduction,Paragrafo elenco,Normal bullet 2,Bullet list,列表段落11,목록단락"/>
    <w:basedOn w:val="a0"/>
    <w:link w:val="Char0"/>
    <w:uiPriority w:val="34"/>
    <w:qFormat/>
    <w:rsid w:val="00532985"/>
    <w:pPr>
      <w:widowControl w:val="0"/>
      <w:spacing w:before="80" w:after="0" w:line="360" w:lineRule="auto"/>
      <w:ind w:firstLineChars="200" w:firstLine="420"/>
      <w:jc w:val="both"/>
    </w:pPr>
    <w:rPr>
      <w:kern w:val="2"/>
      <w:sz w:val="21"/>
      <w:szCs w:val="24"/>
      <w:lang w:eastAsia="zh-CN"/>
    </w:rPr>
  </w:style>
  <w:style w:type="character" w:customStyle="1" w:styleId="Char0">
    <w:name w:val="列出段落 Char"/>
    <w:aliases w:val="- Bullets Char,목록 단락 Char,?? ?? Char,????? Char,リスト段落 Char,Lista1 Char,中等深浅网格 1 - 着色 21 Char,列表段落 Char,???? Char,列出段落1 Char,¥¡¡¡¡ì¬º¥¹¥È¶ÎÂä Char,ÁÐ³ö¶ÎÂä Char,¥ê¥¹¥È¶ÎÂä Char,列表段落1 Char,—ño’i—Ž Char,1st level - Bullet List Paragraph Char"/>
    <w:link w:val="af8"/>
    <w:uiPriority w:val="34"/>
    <w:qFormat/>
    <w:locked/>
    <w:rsid w:val="00532985"/>
    <w:rPr>
      <w:kern w:val="2"/>
      <w:sz w:val="21"/>
      <w:szCs w:val="24"/>
      <w:lang w:val="en-GB"/>
    </w:rPr>
  </w:style>
  <w:style w:type="character" w:styleId="af9">
    <w:name w:val="Placeholder Text"/>
    <w:basedOn w:val="a1"/>
    <w:uiPriority w:val="99"/>
    <w:semiHidden/>
    <w:rsid w:val="00784128"/>
    <w:rPr>
      <w:color w:val="808080"/>
    </w:rPr>
  </w:style>
  <w:style w:type="character" w:customStyle="1" w:styleId="CRCoverPageChar">
    <w:name w:val="CR Cover Page Char"/>
    <w:link w:val="CRCoverPage"/>
    <w:rsid w:val="009A521B"/>
    <w:rPr>
      <w:rFonts w:ascii="Arial" w:hAnsi="Arial"/>
      <w:lang w:val="en-GB" w:eastAsia="en-US"/>
    </w:rPr>
  </w:style>
  <w:style w:type="paragraph" w:customStyle="1" w:styleId="afa">
    <w:name w:val="文稿标题"/>
    <w:basedOn w:val="a0"/>
    <w:rsid w:val="00802EDF"/>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styleId="33">
    <w:name w:val="Body Text 3"/>
    <w:basedOn w:val="a0"/>
    <w:link w:val="3Char"/>
    <w:rsid w:val="00104BE0"/>
    <w:pPr>
      <w:spacing w:after="120"/>
    </w:pPr>
    <w:rPr>
      <w:sz w:val="16"/>
      <w:szCs w:val="16"/>
    </w:rPr>
  </w:style>
  <w:style w:type="character" w:customStyle="1" w:styleId="3Char">
    <w:name w:val="正文文本 3 Char"/>
    <w:basedOn w:val="a1"/>
    <w:link w:val="33"/>
    <w:rsid w:val="00104BE0"/>
    <w:rPr>
      <w:sz w:val="16"/>
      <w:szCs w:val="16"/>
      <w:lang w:val="en-GB" w:eastAsia="en-US"/>
    </w:rPr>
  </w:style>
  <w:style w:type="paragraph" w:styleId="a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
    <w:basedOn w:val="a0"/>
    <w:link w:val="Char1"/>
    <w:rsid w:val="00393981"/>
    <w:pPr>
      <w:widowControl w:val="0"/>
      <w:spacing w:after="0"/>
      <w:ind w:firstLine="420"/>
      <w:jc w:val="both"/>
    </w:pPr>
    <w:rPr>
      <w:kern w:val="2"/>
      <w:sz w:val="21"/>
      <w:lang w:val="x-none" w:eastAsia="x-none"/>
    </w:rPr>
  </w:style>
  <w:style w:type="character" w:customStyle="1" w:styleId="Char1">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b"/>
    <w:locked/>
    <w:rsid w:val="00393981"/>
    <w:rPr>
      <w:kern w:val="2"/>
      <w:sz w:val="21"/>
      <w:lang w:val="x-none" w:eastAsia="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annotation reference"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4572B5"/>
    <w:pPr>
      <w:spacing w:after="180"/>
    </w:pPr>
    <w:rPr>
      <w:lang w:val="en-GB" w:eastAsia="en-US"/>
    </w:rPr>
  </w:style>
  <w:style w:type="paragraph" w:styleId="1">
    <w:name w:val="heading 1"/>
    <w:next w:val="a0"/>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0"/>
    <w:qFormat/>
    <w:pPr>
      <w:pBdr>
        <w:top w:val="none" w:sz="0" w:space="0" w:color="auto"/>
      </w:pBdr>
      <w:spacing w:before="180"/>
      <w:outlineLvl w:val="1"/>
    </w:pPr>
    <w:rPr>
      <w:sz w:val="32"/>
    </w:rPr>
  </w:style>
  <w:style w:type="paragraph" w:styleId="3">
    <w:name w:val="heading 3"/>
    <w:basedOn w:val="2"/>
    <w:next w:val="a0"/>
    <w:qFormat/>
    <w:pPr>
      <w:spacing w:before="120"/>
      <w:outlineLvl w:val="2"/>
    </w:pPr>
    <w:rPr>
      <w:sz w:val="28"/>
    </w:rPr>
  </w:style>
  <w:style w:type="paragraph" w:styleId="4">
    <w:name w:val="heading 4"/>
    <w:basedOn w:val="3"/>
    <w:next w:val="a0"/>
    <w:qFormat/>
    <w:pPr>
      <w:ind w:left="1418" w:hanging="1418"/>
      <w:outlineLvl w:val="3"/>
    </w:pPr>
    <w:rPr>
      <w:sz w:val="24"/>
    </w:rPr>
  </w:style>
  <w:style w:type="paragraph" w:styleId="5">
    <w:name w:val="heading 5"/>
    <w:basedOn w:val="4"/>
    <w:next w:val="a0"/>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pPr>
      <w:keepLines/>
      <w:tabs>
        <w:tab w:val="center" w:pos="4536"/>
        <w:tab w:val="right" w:pos="9072"/>
      </w:tabs>
    </w:pPr>
    <w:rPr>
      <w:noProof/>
    </w:rPr>
  </w:style>
  <w:style w:type="character" w:customStyle="1" w:styleId="ZGSM">
    <w:name w:val="ZGSM"/>
  </w:style>
  <w:style w:type="paragraph" w:styleId="a4">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0"/>
    <w:semiHidden/>
    <w:pPr>
      <w:keepLines/>
      <w:spacing w:after="0"/>
    </w:pPr>
  </w:style>
  <w:style w:type="paragraph" w:styleId="21">
    <w:name w:val="index 2"/>
    <w:basedOn w:val="11"/>
    <w:semiHidden/>
    <w:pPr>
      <w:ind w:left="284"/>
    </w:pPr>
  </w:style>
  <w:style w:type="paragraph" w:customStyle="1" w:styleId="TT">
    <w:name w:val="TT"/>
    <w:basedOn w:val="1"/>
    <w:next w:val="a0"/>
    <w:pPr>
      <w:outlineLvl w:val="9"/>
    </w:pPr>
  </w:style>
  <w:style w:type="paragraph" w:styleId="a5">
    <w:name w:val="footer"/>
    <w:basedOn w:val="a4"/>
    <w:pPr>
      <w:jc w:val="center"/>
    </w:pPr>
    <w:rPr>
      <w:i/>
    </w:rPr>
  </w:style>
  <w:style w:type="character" w:styleId="a6">
    <w:name w:val="footnote reference"/>
    <w:semiHidden/>
    <w:rPr>
      <w:b/>
      <w:position w:val="6"/>
      <w:sz w:val="16"/>
    </w:rPr>
  </w:style>
  <w:style w:type="paragraph" w:styleId="a7">
    <w:name w:val="footnote text"/>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link w:val="TALChar"/>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
  </w:style>
  <w:style w:type="paragraph" w:styleId="a">
    <w:name w:val="List"/>
    <w:basedOn w:val="a0"/>
    <w:pPr>
      <w:numPr>
        <w:ilvl w:val="1"/>
        <w:numId w:val="1"/>
      </w:numPr>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23">
    <w:name w:val="List Bullet 2"/>
    <w:basedOn w:val="a9"/>
    <w:pPr>
      <w:ind w:left="851"/>
    </w:pPr>
  </w:style>
  <w:style w:type="paragraph" w:styleId="a9">
    <w:name w:val="List Bullet"/>
    <w:basedOn w:val="a"/>
  </w:style>
  <w:style w:type="paragraph" w:customStyle="1" w:styleId="EditorsNote">
    <w:name w:val="Editor's Note"/>
    <w:basedOn w:val="NO"/>
    <w:rPr>
      <w:color w:val="FF0000"/>
    </w:rPr>
  </w:style>
  <w:style w:type="paragraph" w:customStyle="1" w:styleId="TH">
    <w:name w:val="TH"/>
    <w:basedOn w:val="a0"/>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b">
    <w:name w:val="caption"/>
    <w:basedOn w:val="a0"/>
    <w:next w:val="a0"/>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0"/>
    <w:semiHidden/>
    <w:pPr>
      <w:shd w:val="clear" w:color="auto" w:fill="000080"/>
    </w:pPr>
    <w:rPr>
      <w:rFonts w:ascii="Tahoma" w:hAnsi="Tahoma"/>
    </w:rPr>
  </w:style>
  <w:style w:type="paragraph" w:styleId="af">
    <w:name w:val="Plain Text"/>
    <w:basedOn w:val="a0"/>
    <w:rPr>
      <w:rFonts w:ascii="Courier New" w:hAnsi="Courier New"/>
      <w:lang w:val="nb-NO"/>
    </w:rPr>
  </w:style>
  <w:style w:type="paragraph" w:customStyle="1" w:styleId="TAJ">
    <w:name w:val="TAJ"/>
    <w:basedOn w:val="TH"/>
  </w:style>
  <w:style w:type="paragraph" w:styleId="af0">
    <w:name w:val="Body Text"/>
    <w:basedOn w:val="a0"/>
    <w:link w:val="Char"/>
  </w:style>
  <w:style w:type="character" w:styleId="af1">
    <w:name w:val="annotation reference"/>
    <w:qFormat/>
    <w:rPr>
      <w:sz w:val="16"/>
    </w:rPr>
  </w:style>
  <w:style w:type="paragraph" w:customStyle="1" w:styleId="Guidance">
    <w:name w:val="Guidance"/>
    <w:basedOn w:val="a0"/>
    <w:link w:val="GuidanceChar"/>
    <w:rPr>
      <w:i/>
      <w:color w:val="0000FF"/>
    </w:rPr>
  </w:style>
  <w:style w:type="paragraph" w:styleId="af2">
    <w:name w:val="annotation text"/>
    <w:basedOn w:val="a0"/>
    <w:semiHidden/>
  </w:style>
  <w:style w:type="character" w:customStyle="1" w:styleId="THChar">
    <w:name w:val="TH Char"/>
    <w:link w:val="TH"/>
    <w:qFormat/>
    <w:rsid w:val="00784C05"/>
    <w:rPr>
      <w:rFonts w:ascii="Arial" w:hAnsi="Arial"/>
      <w:b/>
      <w:lang w:val="en-GB" w:eastAsia="en-US" w:bidi="ar-SA"/>
    </w:rPr>
  </w:style>
  <w:style w:type="character" w:customStyle="1" w:styleId="TALChar">
    <w:name w:val="TAL Char"/>
    <w:link w:val="TAL"/>
    <w:rsid w:val="00C82AE5"/>
    <w:rPr>
      <w:rFonts w:ascii="Arial" w:hAnsi="Arial"/>
      <w:sz w:val="18"/>
      <w:lang w:val="en-GB" w:eastAsia="en-US" w:bidi="ar-SA"/>
    </w:rPr>
  </w:style>
  <w:style w:type="character" w:customStyle="1" w:styleId="NOChar">
    <w:name w:val="NO Char"/>
    <w:link w:val="NO"/>
    <w:rsid w:val="001E2D52"/>
    <w:rPr>
      <w:lang w:val="en-GB" w:eastAsia="en-US" w:bidi="ar-SA"/>
    </w:rPr>
  </w:style>
  <w:style w:type="table" w:styleId="af3">
    <w:name w:val="Table Grid"/>
    <w:basedOn w:val="a2"/>
    <w:rsid w:val="00E54B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E54BA1"/>
    <w:rPr>
      <w:rFonts w:ascii="Arial" w:hAnsi="Arial"/>
      <w:sz w:val="18"/>
      <w:lang w:val="en-GB" w:eastAsia="en-US" w:bidi="ar-SA"/>
    </w:rPr>
  </w:style>
  <w:style w:type="character" w:customStyle="1" w:styleId="B1Char">
    <w:name w:val="B1 Char"/>
    <w:link w:val="B1"/>
    <w:rsid w:val="00E54BA1"/>
    <w:rPr>
      <w:lang w:val="en-GB" w:eastAsia="en-US"/>
    </w:rPr>
  </w:style>
  <w:style w:type="paragraph" w:customStyle="1" w:styleId="FL">
    <w:name w:val="FL"/>
    <w:basedOn w:val="a0"/>
    <w:rsid w:val="00A111EA"/>
    <w:pPr>
      <w:keepNext/>
      <w:keepLines/>
      <w:overflowPunct w:val="0"/>
      <w:autoSpaceDE w:val="0"/>
      <w:autoSpaceDN w:val="0"/>
      <w:adjustRightInd w:val="0"/>
      <w:spacing w:before="60"/>
      <w:jc w:val="center"/>
      <w:textAlignment w:val="baseline"/>
    </w:pPr>
    <w:rPr>
      <w:rFonts w:ascii="Arial" w:hAnsi="Arial"/>
      <w:b/>
    </w:rPr>
  </w:style>
  <w:style w:type="character" w:customStyle="1" w:styleId="GuidanceChar">
    <w:name w:val="Guidance Char"/>
    <w:link w:val="Guidance"/>
    <w:rsid w:val="004F3BCE"/>
    <w:rPr>
      <w:i/>
      <w:color w:val="0000FF"/>
      <w:lang w:val="en-GB" w:eastAsia="en-US" w:bidi="ar-SA"/>
    </w:rPr>
  </w:style>
  <w:style w:type="paragraph" w:styleId="af4">
    <w:name w:val="Balloon Text"/>
    <w:basedOn w:val="a0"/>
    <w:semiHidden/>
    <w:rsid w:val="00EA4438"/>
    <w:rPr>
      <w:sz w:val="18"/>
      <w:szCs w:val="18"/>
    </w:rPr>
  </w:style>
  <w:style w:type="paragraph" w:customStyle="1" w:styleId="af5">
    <w:semiHidden/>
    <w:rsid w:val="0089187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RCoverPage">
    <w:name w:val="CR Cover Page"/>
    <w:link w:val="CRCoverPageChar"/>
    <w:rsid w:val="00DC2BEC"/>
    <w:pPr>
      <w:spacing w:after="120"/>
    </w:pPr>
    <w:rPr>
      <w:rFonts w:ascii="Arial" w:hAnsi="Arial"/>
      <w:lang w:val="en-GB" w:eastAsia="en-US"/>
    </w:rPr>
  </w:style>
  <w:style w:type="character" w:customStyle="1" w:styleId="1Char">
    <w:name w:val="标题 1 Char"/>
    <w:link w:val="1"/>
    <w:rsid w:val="001346AD"/>
    <w:rPr>
      <w:rFonts w:ascii="Arial" w:eastAsia="宋体" w:hAnsi="Arial"/>
      <w:sz w:val="36"/>
      <w:lang w:val="en-GB" w:eastAsia="en-US" w:bidi="ar-SA"/>
    </w:rPr>
  </w:style>
  <w:style w:type="paragraph" w:customStyle="1" w:styleId="CharCharCharChar">
    <w:name w:val="Char Char Char Char"/>
    <w:semiHidden/>
    <w:rsid w:val="00EC180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ZchnZchnCharCharZchnZchnCharChar">
    <w:name w:val="Char Char Zchn Zchn Char Char Zchn Zchn Char Char"/>
    <w:basedOn w:val="a0"/>
    <w:rsid w:val="00E12B07"/>
    <w:pPr>
      <w:tabs>
        <w:tab w:val="left" w:pos="540"/>
        <w:tab w:val="left" w:pos="1260"/>
        <w:tab w:val="left" w:pos="1800"/>
      </w:tabs>
      <w:spacing w:before="240" w:after="160" w:line="240" w:lineRule="exact"/>
    </w:pPr>
    <w:rPr>
      <w:rFonts w:ascii="Verdana" w:eastAsia="Times New Roman" w:hAnsi="Verdana"/>
      <w:sz w:val="24"/>
      <w:lang w:val="en-US"/>
    </w:rPr>
  </w:style>
  <w:style w:type="character" w:styleId="af6">
    <w:name w:val="Strong"/>
    <w:qFormat/>
    <w:rsid w:val="00503EF1"/>
    <w:rPr>
      <w:rFonts w:ascii="Arial" w:eastAsia="宋体" w:hAnsi="Arial" w:cs="Arial"/>
      <w:b/>
      <w:bCs/>
      <w:color w:val="0000FF"/>
      <w:kern w:val="2"/>
      <w:lang w:val="en-US" w:eastAsia="zh-CN" w:bidi="ar-SA"/>
    </w:rPr>
  </w:style>
  <w:style w:type="character" w:customStyle="1" w:styleId="TAHCar">
    <w:name w:val="TAH Car"/>
    <w:link w:val="TAH"/>
    <w:qFormat/>
    <w:rsid w:val="00107E28"/>
    <w:rPr>
      <w:rFonts w:ascii="Arial" w:hAnsi="Arial"/>
      <w:b/>
      <w:sz w:val="18"/>
      <w:lang w:val="en-GB" w:eastAsia="en-US"/>
    </w:rPr>
  </w:style>
  <w:style w:type="character" w:customStyle="1" w:styleId="Char">
    <w:name w:val="正文文本 Char"/>
    <w:link w:val="af0"/>
    <w:rsid w:val="00742C01"/>
    <w:rPr>
      <w:lang w:val="en-GB" w:eastAsia="en-US"/>
    </w:rPr>
  </w:style>
  <w:style w:type="character" w:customStyle="1" w:styleId="af7">
    <w:name w:val="文稿抬头"/>
    <w:rsid w:val="007B1ACD"/>
    <w:rPr>
      <w:rFonts w:eastAsia="MS Mincho"/>
      <w:b/>
      <w:bCs/>
      <w:sz w:val="24"/>
    </w:rPr>
  </w:style>
  <w:style w:type="paragraph" w:styleId="af8">
    <w:name w:val="List Paragraph"/>
    <w:aliases w:val="- Bullets,목록 단락,?? ??,?????,リスト段落,Lista1,中等深浅网格 1 - 着色 21,列表段落,????,列出段落1,¥¡¡¡¡ì¬º¥¹¥È¶ÎÂä,ÁÐ³ö¶ÎÂä,¥ê¥¹¥È¶ÎÂä,列表段落1,—ño’i—Ž,1st level - Bullet List Paragraph,Lettre d'introduction,Paragrafo elenco,Normal bullet 2,Bullet list,列表段落11,목록단락"/>
    <w:basedOn w:val="a0"/>
    <w:link w:val="Char0"/>
    <w:uiPriority w:val="34"/>
    <w:qFormat/>
    <w:rsid w:val="00532985"/>
    <w:pPr>
      <w:widowControl w:val="0"/>
      <w:spacing w:before="80" w:after="0" w:line="360" w:lineRule="auto"/>
      <w:ind w:firstLineChars="200" w:firstLine="420"/>
      <w:jc w:val="both"/>
    </w:pPr>
    <w:rPr>
      <w:kern w:val="2"/>
      <w:sz w:val="21"/>
      <w:szCs w:val="24"/>
      <w:lang w:eastAsia="zh-CN"/>
    </w:rPr>
  </w:style>
  <w:style w:type="character" w:customStyle="1" w:styleId="Char0">
    <w:name w:val="列出段落 Char"/>
    <w:aliases w:val="- Bullets Char,목록 단락 Char,?? ?? Char,????? Char,リスト段落 Char,Lista1 Char,中等深浅网格 1 - 着色 21 Char,列表段落 Char,???? Char,列出段落1 Char,¥¡¡¡¡ì¬º¥¹¥È¶ÎÂä Char,ÁÐ³ö¶ÎÂä Char,¥ê¥¹¥È¶ÎÂä Char,列表段落1 Char,—ño’i—Ž Char,1st level - Bullet List Paragraph Char"/>
    <w:link w:val="af8"/>
    <w:uiPriority w:val="34"/>
    <w:qFormat/>
    <w:locked/>
    <w:rsid w:val="00532985"/>
    <w:rPr>
      <w:kern w:val="2"/>
      <w:sz w:val="21"/>
      <w:szCs w:val="24"/>
      <w:lang w:val="en-GB"/>
    </w:rPr>
  </w:style>
  <w:style w:type="character" w:styleId="af9">
    <w:name w:val="Placeholder Text"/>
    <w:basedOn w:val="a1"/>
    <w:uiPriority w:val="99"/>
    <w:semiHidden/>
    <w:rsid w:val="00784128"/>
    <w:rPr>
      <w:color w:val="808080"/>
    </w:rPr>
  </w:style>
  <w:style w:type="character" w:customStyle="1" w:styleId="CRCoverPageChar">
    <w:name w:val="CR Cover Page Char"/>
    <w:link w:val="CRCoverPage"/>
    <w:rsid w:val="009A521B"/>
    <w:rPr>
      <w:rFonts w:ascii="Arial" w:hAnsi="Arial"/>
      <w:lang w:val="en-GB" w:eastAsia="en-US"/>
    </w:rPr>
  </w:style>
  <w:style w:type="paragraph" w:customStyle="1" w:styleId="afa">
    <w:name w:val="文稿标题"/>
    <w:basedOn w:val="a0"/>
    <w:rsid w:val="00802EDF"/>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styleId="33">
    <w:name w:val="Body Text 3"/>
    <w:basedOn w:val="a0"/>
    <w:link w:val="3Char"/>
    <w:rsid w:val="00104BE0"/>
    <w:pPr>
      <w:spacing w:after="120"/>
    </w:pPr>
    <w:rPr>
      <w:sz w:val="16"/>
      <w:szCs w:val="16"/>
    </w:rPr>
  </w:style>
  <w:style w:type="character" w:customStyle="1" w:styleId="3Char">
    <w:name w:val="正文文本 3 Char"/>
    <w:basedOn w:val="a1"/>
    <w:link w:val="33"/>
    <w:rsid w:val="00104BE0"/>
    <w:rPr>
      <w:sz w:val="16"/>
      <w:szCs w:val="16"/>
      <w:lang w:val="en-GB" w:eastAsia="en-US"/>
    </w:rPr>
  </w:style>
  <w:style w:type="paragraph" w:styleId="a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
    <w:basedOn w:val="a0"/>
    <w:link w:val="Char1"/>
    <w:rsid w:val="00393981"/>
    <w:pPr>
      <w:widowControl w:val="0"/>
      <w:spacing w:after="0"/>
      <w:ind w:firstLine="420"/>
      <w:jc w:val="both"/>
    </w:pPr>
    <w:rPr>
      <w:kern w:val="2"/>
      <w:sz w:val="21"/>
      <w:lang w:val="x-none" w:eastAsia="x-none"/>
    </w:rPr>
  </w:style>
  <w:style w:type="character" w:customStyle="1" w:styleId="Char1">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b"/>
    <w:locked/>
    <w:rsid w:val="00393981"/>
    <w:rPr>
      <w:kern w:val="2"/>
      <w:sz w:val="21"/>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7529596">
      <w:bodyDiv w:val="1"/>
      <w:marLeft w:val="0"/>
      <w:marRight w:val="0"/>
      <w:marTop w:val="0"/>
      <w:marBottom w:val="0"/>
      <w:divBdr>
        <w:top w:val="none" w:sz="0" w:space="0" w:color="auto"/>
        <w:left w:val="none" w:sz="0" w:space="0" w:color="auto"/>
        <w:bottom w:val="none" w:sz="0" w:space="0" w:color="auto"/>
        <w:right w:val="none" w:sz="0" w:space="0" w:color="auto"/>
      </w:divBdr>
      <w:divsChild>
        <w:div w:id="584266098">
          <w:marLeft w:val="547"/>
          <w:marRight w:val="0"/>
          <w:marTop w:val="130"/>
          <w:marBottom w:val="0"/>
          <w:divBdr>
            <w:top w:val="none" w:sz="0" w:space="0" w:color="auto"/>
            <w:left w:val="none" w:sz="0" w:space="0" w:color="auto"/>
            <w:bottom w:val="none" w:sz="0" w:space="0" w:color="auto"/>
            <w:right w:val="none" w:sz="0" w:space="0" w:color="auto"/>
          </w:divBdr>
        </w:div>
      </w:divsChild>
    </w:div>
    <w:div w:id="92241105">
      <w:bodyDiv w:val="1"/>
      <w:marLeft w:val="0"/>
      <w:marRight w:val="0"/>
      <w:marTop w:val="0"/>
      <w:marBottom w:val="0"/>
      <w:divBdr>
        <w:top w:val="none" w:sz="0" w:space="0" w:color="auto"/>
        <w:left w:val="none" w:sz="0" w:space="0" w:color="auto"/>
        <w:bottom w:val="none" w:sz="0" w:space="0" w:color="auto"/>
        <w:right w:val="none" w:sz="0" w:space="0" w:color="auto"/>
      </w:divBdr>
      <w:divsChild>
        <w:div w:id="978413224">
          <w:marLeft w:val="360"/>
          <w:marRight w:val="0"/>
          <w:marTop w:val="200"/>
          <w:marBottom w:val="0"/>
          <w:divBdr>
            <w:top w:val="none" w:sz="0" w:space="0" w:color="auto"/>
            <w:left w:val="none" w:sz="0" w:space="0" w:color="auto"/>
            <w:bottom w:val="none" w:sz="0" w:space="0" w:color="auto"/>
            <w:right w:val="none" w:sz="0" w:space="0" w:color="auto"/>
          </w:divBdr>
        </w:div>
        <w:div w:id="119880871">
          <w:marLeft w:val="1080"/>
          <w:marRight w:val="0"/>
          <w:marTop w:val="100"/>
          <w:marBottom w:val="0"/>
          <w:divBdr>
            <w:top w:val="none" w:sz="0" w:space="0" w:color="auto"/>
            <w:left w:val="none" w:sz="0" w:space="0" w:color="auto"/>
            <w:bottom w:val="none" w:sz="0" w:space="0" w:color="auto"/>
            <w:right w:val="none" w:sz="0" w:space="0" w:color="auto"/>
          </w:divBdr>
        </w:div>
        <w:div w:id="2109301819">
          <w:marLeft w:val="360"/>
          <w:marRight w:val="0"/>
          <w:marTop w:val="200"/>
          <w:marBottom w:val="0"/>
          <w:divBdr>
            <w:top w:val="none" w:sz="0" w:space="0" w:color="auto"/>
            <w:left w:val="none" w:sz="0" w:space="0" w:color="auto"/>
            <w:bottom w:val="none" w:sz="0" w:space="0" w:color="auto"/>
            <w:right w:val="none" w:sz="0" w:space="0" w:color="auto"/>
          </w:divBdr>
        </w:div>
        <w:div w:id="2077586460">
          <w:marLeft w:val="1080"/>
          <w:marRight w:val="0"/>
          <w:marTop w:val="100"/>
          <w:marBottom w:val="0"/>
          <w:divBdr>
            <w:top w:val="none" w:sz="0" w:space="0" w:color="auto"/>
            <w:left w:val="none" w:sz="0" w:space="0" w:color="auto"/>
            <w:bottom w:val="none" w:sz="0" w:space="0" w:color="auto"/>
            <w:right w:val="none" w:sz="0" w:space="0" w:color="auto"/>
          </w:divBdr>
        </w:div>
        <w:div w:id="565844334">
          <w:marLeft w:val="360"/>
          <w:marRight w:val="0"/>
          <w:marTop w:val="200"/>
          <w:marBottom w:val="0"/>
          <w:divBdr>
            <w:top w:val="none" w:sz="0" w:space="0" w:color="auto"/>
            <w:left w:val="none" w:sz="0" w:space="0" w:color="auto"/>
            <w:bottom w:val="none" w:sz="0" w:space="0" w:color="auto"/>
            <w:right w:val="none" w:sz="0" w:space="0" w:color="auto"/>
          </w:divBdr>
        </w:div>
        <w:div w:id="662390375">
          <w:marLeft w:val="1080"/>
          <w:marRight w:val="0"/>
          <w:marTop w:val="100"/>
          <w:marBottom w:val="0"/>
          <w:divBdr>
            <w:top w:val="none" w:sz="0" w:space="0" w:color="auto"/>
            <w:left w:val="none" w:sz="0" w:space="0" w:color="auto"/>
            <w:bottom w:val="none" w:sz="0" w:space="0" w:color="auto"/>
            <w:right w:val="none" w:sz="0" w:space="0" w:color="auto"/>
          </w:divBdr>
        </w:div>
      </w:divsChild>
    </w:div>
    <w:div w:id="180629285">
      <w:bodyDiv w:val="1"/>
      <w:marLeft w:val="0"/>
      <w:marRight w:val="0"/>
      <w:marTop w:val="0"/>
      <w:marBottom w:val="0"/>
      <w:divBdr>
        <w:top w:val="none" w:sz="0" w:space="0" w:color="auto"/>
        <w:left w:val="none" w:sz="0" w:space="0" w:color="auto"/>
        <w:bottom w:val="none" w:sz="0" w:space="0" w:color="auto"/>
        <w:right w:val="none" w:sz="0" w:space="0" w:color="auto"/>
      </w:divBdr>
      <w:divsChild>
        <w:div w:id="1067729660">
          <w:marLeft w:val="360"/>
          <w:marRight w:val="0"/>
          <w:marTop w:val="200"/>
          <w:marBottom w:val="0"/>
          <w:divBdr>
            <w:top w:val="none" w:sz="0" w:space="0" w:color="auto"/>
            <w:left w:val="none" w:sz="0" w:space="0" w:color="auto"/>
            <w:bottom w:val="none" w:sz="0" w:space="0" w:color="auto"/>
            <w:right w:val="none" w:sz="0" w:space="0" w:color="auto"/>
          </w:divBdr>
        </w:div>
        <w:div w:id="1463695514">
          <w:marLeft w:val="1080"/>
          <w:marRight w:val="0"/>
          <w:marTop w:val="100"/>
          <w:marBottom w:val="0"/>
          <w:divBdr>
            <w:top w:val="none" w:sz="0" w:space="0" w:color="auto"/>
            <w:left w:val="none" w:sz="0" w:space="0" w:color="auto"/>
            <w:bottom w:val="none" w:sz="0" w:space="0" w:color="auto"/>
            <w:right w:val="none" w:sz="0" w:space="0" w:color="auto"/>
          </w:divBdr>
        </w:div>
      </w:divsChild>
    </w:div>
    <w:div w:id="237834354">
      <w:bodyDiv w:val="1"/>
      <w:marLeft w:val="0"/>
      <w:marRight w:val="0"/>
      <w:marTop w:val="0"/>
      <w:marBottom w:val="0"/>
      <w:divBdr>
        <w:top w:val="none" w:sz="0" w:space="0" w:color="auto"/>
        <w:left w:val="none" w:sz="0" w:space="0" w:color="auto"/>
        <w:bottom w:val="none" w:sz="0" w:space="0" w:color="auto"/>
        <w:right w:val="none" w:sz="0" w:space="0" w:color="auto"/>
      </w:divBdr>
      <w:divsChild>
        <w:div w:id="1483620606">
          <w:marLeft w:val="547"/>
          <w:marRight w:val="0"/>
          <w:marTop w:val="120"/>
          <w:marBottom w:val="0"/>
          <w:divBdr>
            <w:top w:val="none" w:sz="0" w:space="0" w:color="auto"/>
            <w:left w:val="none" w:sz="0" w:space="0" w:color="auto"/>
            <w:bottom w:val="none" w:sz="0" w:space="0" w:color="auto"/>
            <w:right w:val="none" w:sz="0" w:space="0" w:color="auto"/>
          </w:divBdr>
        </w:div>
        <w:div w:id="351953567">
          <w:marLeft w:val="1166"/>
          <w:marRight w:val="0"/>
          <w:marTop w:val="106"/>
          <w:marBottom w:val="0"/>
          <w:divBdr>
            <w:top w:val="none" w:sz="0" w:space="0" w:color="auto"/>
            <w:left w:val="none" w:sz="0" w:space="0" w:color="auto"/>
            <w:bottom w:val="none" w:sz="0" w:space="0" w:color="auto"/>
            <w:right w:val="none" w:sz="0" w:space="0" w:color="auto"/>
          </w:divBdr>
        </w:div>
        <w:div w:id="1034036014">
          <w:marLeft w:val="1800"/>
          <w:marRight w:val="0"/>
          <w:marTop w:val="91"/>
          <w:marBottom w:val="0"/>
          <w:divBdr>
            <w:top w:val="none" w:sz="0" w:space="0" w:color="auto"/>
            <w:left w:val="none" w:sz="0" w:space="0" w:color="auto"/>
            <w:bottom w:val="none" w:sz="0" w:space="0" w:color="auto"/>
            <w:right w:val="none" w:sz="0" w:space="0" w:color="auto"/>
          </w:divBdr>
        </w:div>
        <w:div w:id="515729574">
          <w:marLeft w:val="2520"/>
          <w:marRight w:val="0"/>
          <w:marTop w:val="77"/>
          <w:marBottom w:val="0"/>
          <w:divBdr>
            <w:top w:val="none" w:sz="0" w:space="0" w:color="auto"/>
            <w:left w:val="none" w:sz="0" w:space="0" w:color="auto"/>
            <w:bottom w:val="none" w:sz="0" w:space="0" w:color="auto"/>
            <w:right w:val="none" w:sz="0" w:space="0" w:color="auto"/>
          </w:divBdr>
        </w:div>
        <w:div w:id="1038433900">
          <w:marLeft w:val="2520"/>
          <w:marRight w:val="0"/>
          <w:marTop w:val="77"/>
          <w:marBottom w:val="0"/>
          <w:divBdr>
            <w:top w:val="none" w:sz="0" w:space="0" w:color="auto"/>
            <w:left w:val="none" w:sz="0" w:space="0" w:color="auto"/>
            <w:bottom w:val="none" w:sz="0" w:space="0" w:color="auto"/>
            <w:right w:val="none" w:sz="0" w:space="0" w:color="auto"/>
          </w:divBdr>
        </w:div>
        <w:div w:id="1162965691">
          <w:marLeft w:val="1800"/>
          <w:marRight w:val="0"/>
          <w:marTop w:val="91"/>
          <w:marBottom w:val="0"/>
          <w:divBdr>
            <w:top w:val="none" w:sz="0" w:space="0" w:color="auto"/>
            <w:left w:val="none" w:sz="0" w:space="0" w:color="auto"/>
            <w:bottom w:val="none" w:sz="0" w:space="0" w:color="auto"/>
            <w:right w:val="none" w:sz="0" w:space="0" w:color="auto"/>
          </w:divBdr>
        </w:div>
      </w:divsChild>
    </w:div>
    <w:div w:id="419911372">
      <w:bodyDiv w:val="1"/>
      <w:marLeft w:val="0"/>
      <w:marRight w:val="0"/>
      <w:marTop w:val="0"/>
      <w:marBottom w:val="0"/>
      <w:divBdr>
        <w:top w:val="none" w:sz="0" w:space="0" w:color="auto"/>
        <w:left w:val="none" w:sz="0" w:space="0" w:color="auto"/>
        <w:bottom w:val="none" w:sz="0" w:space="0" w:color="auto"/>
        <w:right w:val="none" w:sz="0" w:space="0" w:color="auto"/>
      </w:divBdr>
      <w:divsChild>
        <w:div w:id="1195269733">
          <w:marLeft w:val="1080"/>
          <w:marRight w:val="0"/>
          <w:marTop w:val="100"/>
          <w:marBottom w:val="0"/>
          <w:divBdr>
            <w:top w:val="none" w:sz="0" w:space="0" w:color="auto"/>
            <w:left w:val="none" w:sz="0" w:space="0" w:color="auto"/>
            <w:bottom w:val="none" w:sz="0" w:space="0" w:color="auto"/>
            <w:right w:val="none" w:sz="0" w:space="0" w:color="auto"/>
          </w:divBdr>
        </w:div>
        <w:div w:id="1269970978">
          <w:marLeft w:val="1080"/>
          <w:marRight w:val="0"/>
          <w:marTop w:val="100"/>
          <w:marBottom w:val="0"/>
          <w:divBdr>
            <w:top w:val="none" w:sz="0" w:space="0" w:color="auto"/>
            <w:left w:val="none" w:sz="0" w:space="0" w:color="auto"/>
            <w:bottom w:val="none" w:sz="0" w:space="0" w:color="auto"/>
            <w:right w:val="none" w:sz="0" w:space="0" w:color="auto"/>
          </w:divBdr>
        </w:div>
        <w:div w:id="1956643029">
          <w:marLeft w:val="360"/>
          <w:marRight w:val="0"/>
          <w:marTop w:val="200"/>
          <w:marBottom w:val="0"/>
          <w:divBdr>
            <w:top w:val="none" w:sz="0" w:space="0" w:color="auto"/>
            <w:left w:val="none" w:sz="0" w:space="0" w:color="auto"/>
            <w:bottom w:val="none" w:sz="0" w:space="0" w:color="auto"/>
            <w:right w:val="none" w:sz="0" w:space="0" w:color="auto"/>
          </w:divBdr>
        </w:div>
      </w:divsChild>
    </w:div>
    <w:div w:id="453138874">
      <w:bodyDiv w:val="1"/>
      <w:marLeft w:val="0"/>
      <w:marRight w:val="0"/>
      <w:marTop w:val="0"/>
      <w:marBottom w:val="0"/>
      <w:divBdr>
        <w:top w:val="none" w:sz="0" w:space="0" w:color="auto"/>
        <w:left w:val="none" w:sz="0" w:space="0" w:color="auto"/>
        <w:bottom w:val="none" w:sz="0" w:space="0" w:color="auto"/>
        <w:right w:val="none" w:sz="0" w:space="0" w:color="auto"/>
      </w:divBdr>
      <w:divsChild>
        <w:div w:id="787967838">
          <w:marLeft w:val="547"/>
          <w:marRight w:val="0"/>
          <w:marTop w:val="130"/>
          <w:marBottom w:val="0"/>
          <w:divBdr>
            <w:top w:val="none" w:sz="0" w:space="0" w:color="auto"/>
            <w:left w:val="none" w:sz="0" w:space="0" w:color="auto"/>
            <w:bottom w:val="none" w:sz="0" w:space="0" w:color="auto"/>
            <w:right w:val="none" w:sz="0" w:space="0" w:color="auto"/>
          </w:divBdr>
        </w:div>
        <w:div w:id="1073503811">
          <w:marLeft w:val="1166"/>
          <w:marRight w:val="0"/>
          <w:marTop w:val="115"/>
          <w:marBottom w:val="0"/>
          <w:divBdr>
            <w:top w:val="none" w:sz="0" w:space="0" w:color="auto"/>
            <w:left w:val="none" w:sz="0" w:space="0" w:color="auto"/>
            <w:bottom w:val="none" w:sz="0" w:space="0" w:color="auto"/>
            <w:right w:val="none" w:sz="0" w:space="0" w:color="auto"/>
          </w:divBdr>
        </w:div>
        <w:div w:id="1420984040">
          <w:marLeft w:val="1800"/>
          <w:marRight w:val="0"/>
          <w:marTop w:val="96"/>
          <w:marBottom w:val="0"/>
          <w:divBdr>
            <w:top w:val="none" w:sz="0" w:space="0" w:color="auto"/>
            <w:left w:val="none" w:sz="0" w:space="0" w:color="auto"/>
            <w:bottom w:val="none" w:sz="0" w:space="0" w:color="auto"/>
            <w:right w:val="none" w:sz="0" w:space="0" w:color="auto"/>
          </w:divBdr>
        </w:div>
        <w:div w:id="987981442">
          <w:marLeft w:val="1800"/>
          <w:marRight w:val="0"/>
          <w:marTop w:val="96"/>
          <w:marBottom w:val="0"/>
          <w:divBdr>
            <w:top w:val="none" w:sz="0" w:space="0" w:color="auto"/>
            <w:left w:val="none" w:sz="0" w:space="0" w:color="auto"/>
            <w:bottom w:val="none" w:sz="0" w:space="0" w:color="auto"/>
            <w:right w:val="none" w:sz="0" w:space="0" w:color="auto"/>
          </w:divBdr>
        </w:div>
        <w:div w:id="521482646">
          <w:marLeft w:val="1800"/>
          <w:marRight w:val="0"/>
          <w:marTop w:val="96"/>
          <w:marBottom w:val="0"/>
          <w:divBdr>
            <w:top w:val="none" w:sz="0" w:space="0" w:color="auto"/>
            <w:left w:val="none" w:sz="0" w:space="0" w:color="auto"/>
            <w:bottom w:val="none" w:sz="0" w:space="0" w:color="auto"/>
            <w:right w:val="none" w:sz="0" w:space="0" w:color="auto"/>
          </w:divBdr>
        </w:div>
        <w:div w:id="1857647742">
          <w:marLeft w:val="1166"/>
          <w:marRight w:val="0"/>
          <w:marTop w:val="115"/>
          <w:marBottom w:val="0"/>
          <w:divBdr>
            <w:top w:val="none" w:sz="0" w:space="0" w:color="auto"/>
            <w:left w:val="none" w:sz="0" w:space="0" w:color="auto"/>
            <w:bottom w:val="none" w:sz="0" w:space="0" w:color="auto"/>
            <w:right w:val="none" w:sz="0" w:space="0" w:color="auto"/>
          </w:divBdr>
        </w:div>
        <w:div w:id="1255702483">
          <w:marLeft w:val="1800"/>
          <w:marRight w:val="0"/>
          <w:marTop w:val="96"/>
          <w:marBottom w:val="0"/>
          <w:divBdr>
            <w:top w:val="none" w:sz="0" w:space="0" w:color="auto"/>
            <w:left w:val="none" w:sz="0" w:space="0" w:color="auto"/>
            <w:bottom w:val="none" w:sz="0" w:space="0" w:color="auto"/>
            <w:right w:val="none" w:sz="0" w:space="0" w:color="auto"/>
          </w:divBdr>
        </w:div>
        <w:div w:id="1467355994">
          <w:marLeft w:val="1800"/>
          <w:marRight w:val="0"/>
          <w:marTop w:val="96"/>
          <w:marBottom w:val="0"/>
          <w:divBdr>
            <w:top w:val="none" w:sz="0" w:space="0" w:color="auto"/>
            <w:left w:val="none" w:sz="0" w:space="0" w:color="auto"/>
            <w:bottom w:val="none" w:sz="0" w:space="0" w:color="auto"/>
            <w:right w:val="none" w:sz="0" w:space="0" w:color="auto"/>
          </w:divBdr>
        </w:div>
        <w:div w:id="1777020992">
          <w:marLeft w:val="1800"/>
          <w:marRight w:val="0"/>
          <w:marTop w:val="96"/>
          <w:marBottom w:val="0"/>
          <w:divBdr>
            <w:top w:val="none" w:sz="0" w:space="0" w:color="auto"/>
            <w:left w:val="none" w:sz="0" w:space="0" w:color="auto"/>
            <w:bottom w:val="none" w:sz="0" w:space="0" w:color="auto"/>
            <w:right w:val="none" w:sz="0" w:space="0" w:color="auto"/>
          </w:divBdr>
        </w:div>
      </w:divsChild>
    </w:div>
    <w:div w:id="465129707">
      <w:bodyDiv w:val="1"/>
      <w:marLeft w:val="0"/>
      <w:marRight w:val="0"/>
      <w:marTop w:val="0"/>
      <w:marBottom w:val="0"/>
      <w:divBdr>
        <w:top w:val="none" w:sz="0" w:space="0" w:color="auto"/>
        <w:left w:val="none" w:sz="0" w:space="0" w:color="auto"/>
        <w:bottom w:val="none" w:sz="0" w:space="0" w:color="auto"/>
        <w:right w:val="none" w:sz="0" w:space="0" w:color="auto"/>
      </w:divBdr>
    </w:div>
    <w:div w:id="493835837">
      <w:bodyDiv w:val="1"/>
      <w:marLeft w:val="0"/>
      <w:marRight w:val="0"/>
      <w:marTop w:val="0"/>
      <w:marBottom w:val="0"/>
      <w:divBdr>
        <w:top w:val="none" w:sz="0" w:space="0" w:color="auto"/>
        <w:left w:val="none" w:sz="0" w:space="0" w:color="auto"/>
        <w:bottom w:val="none" w:sz="0" w:space="0" w:color="auto"/>
        <w:right w:val="none" w:sz="0" w:space="0" w:color="auto"/>
      </w:divBdr>
      <w:divsChild>
        <w:div w:id="890726647">
          <w:marLeft w:val="547"/>
          <w:marRight w:val="0"/>
          <w:marTop w:val="115"/>
          <w:marBottom w:val="0"/>
          <w:divBdr>
            <w:top w:val="none" w:sz="0" w:space="0" w:color="auto"/>
            <w:left w:val="none" w:sz="0" w:space="0" w:color="auto"/>
            <w:bottom w:val="none" w:sz="0" w:space="0" w:color="auto"/>
            <w:right w:val="none" w:sz="0" w:space="0" w:color="auto"/>
          </w:divBdr>
        </w:div>
        <w:div w:id="171259797">
          <w:marLeft w:val="1166"/>
          <w:marRight w:val="0"/>
          <w:marTop w:val="115"/>
          <w:marBottom w:val="0"/>
          <w:divBdr>
            <w:top w:val="none" w:sz="0" w:space="0" w:color="auto"/>
            <w:left w:val="none" w:sz="0" w:space="0" w:color="auto"/>
            <w:bottom w:val="none" w:sz="0" w:space="0" w:color="auto"/>
            <w:right w:val="none" w:sz="0" w:space="0" w:color="auto"/>
          </w:divBdr>
        </w:div>
        <w:div w:id="1297642922">
          <w:marLeft w:val="1166"/>
          <w:marRight w:val="0"/>
          <w:marTop w:val="115"/>
          <w:marBottom w:val="0"/>
          <w:divBdr>
            <w:top w:val="none" w:sz="0" w:space="0" w:color="auto"/>
            <w:left w:val="none" w:sz="0" w:space="0" w:color="auto"/>
            <w:bottom w:val="none" w:sz="0" w:space="0" w:color="auto"/>
            <w:right w:val="none" w:sz="0" w:space="0" w:color="auto"/>
          </w:divBdr>
        </w:div>
        <w:div w:id="1703088614">
          <w:marLeft w:val="1800"/>
          <w:marRight w:val="0"/>
          <w:marTop w:val="106"/>
          <w:marBottom w:val="0"/>
          <w:divBdr>
            <w:top w:val="none" w:sz="0" w:space="0" w:color="auto"/>
            <w:left w:val="none" w:sz="0" w:space="0" w:color="auto"/>
            <w:bottom w:val="none" w:sz="0" w:space="0" w:color="auto"/>
            <w:right w:val="none" w:sz="0" w:space="0" w:color="auto"/>
          </w:divBdr>
        </w:div>
        <w:div w:id="1990017407">
          <w:marLeft w:val="2520"/>
          <w:marRight w:val="0"/>
          <w:marTop w:val="86"/>
          <w:marBottom w:val="0"/>
          <w:divBdr>
            <w:top w:val="none" w:sz="0" w:space="0" w:color="auto"/>
            <w:left w:val="none" w:sz="0" w:space="0" w:color="auto"/>
            <w:bottom w:val="none" w:sz="0" w:space="0" w:color="auto"/>
            <w:right w:val="none" w:sz="0" w:space="0" w:color="auto"/>
          </w:divBdr>
        </w:div>
        <w:div w:id="1403915014">
          <w:marLeft w:val="547"/>
          <w:marRight w:val="0"/>
          <w:marTop w:val="115"/>
          <w:marBottom w:val="0"/>
          <w:divBdr>
            <w:top w:val="none" w:sz="0" w:space="0" w:color="auto"/>
            <w:left w:val="none" w:sz="0" w:space="0" w:color="auto"/>
            <w:bottom w:val="none" w:sz="0" w:space="0" w:color="auto"/>
            <w:right w:val="none" w:sz="0" w:space="0" w:color="auto"/>
          </w:divBdr>
        </w:div>
        <w:div w:id="1940486715">
          <w:marLeft w:val="1166"/>
          <w:marRight w:val="0"/>
          <w:marTop w:val="115"/>
          <w:marBottom w:val="0"/>
          <w:divBdr>
            <w:top w:val="none" w:sz="0" w:space="0" w:color="auto"/>
            <w:left w:val="none" w:sz="0" w:space="0" w:color="auto"/>
            <w:bottom w:val="none" w:sz="0" w:space="0" w:color="auto"/>
            <w:right w:val="none" w:sz="0" w:space="0" w:color="auto"/>
          </w:divBdr>
        </w:div>
        <w:div w:id="1550997600">
          <w:marLeft w:val="1166"/>
          <w:marRight w:val="0"/>
          <w:marTop w:val="115"/>
          <w:marBottom w:val="0"/>
          <w:divBdr>
            <w:top w:val="none" w:sz="0" w:space="0" w:color="auto"/>
            <w:left w:val="none" w:sz="0" w:space="0" w:color="auto"/>
            <w:bottom w:val="none" w:sz="0" w:space="0" w:color="auto"/>
            <w:right w:val="none" w:sz="0" w:space="0" w:color="auto"/>
          </w:divBdr>
        </w:div>
        <w:div w:id="2017151606">
          <w:marLeft w:val="1166"/>
          <w:marRight w:val="0"/>
          <w:marTop w:val="115"/>
          <w:marBottom w:val="0"/>
          <w:divBdr>
            <w:top w:val="none" w:sz="0" w:space="0" w:color="auto"/>
            <w:left w:val="none" w:sz="0" w:space="0" w:color="auto"/>
            <w:bottom w:val="none" w:sz="0" w:space="0" w:color="auto"/>
            <w:right w:val="none" w:sz="0" w:space="0" w:color="auto"/>
          </w:divBdr>
        </w:div>
      </w:divsChild>
    </w:div>
    <w:div w:id="577716498">
      <w:bodyDiv w:val="1"/>
      <w:marLeft w:val="0"/>
      <w:marRight w:val="0"/>
      <w:marTop w:val="0"/>
      <w:marBottom w:val="0"/>
      <w:divBdr>
        <w:top w:val="none" w:sz="0" w:space="0" w:color="auto"/>
        <w:left w:val="none" w:sz="0" w:space="0" w:color="auto"/>
        <w:bottom w:val="none" w:sz="0" w:space="0" w:color="auto"/>
        <w:right w:val="none" w:sz="0" w:space="0" w:color="auto"/>
      </w:divBdr>
      <w:divsChild>
        <w:div w:id="66728044">
          <w:marLeft w:val="360"/>
          <w:marRight w:val="0"/>
          <w:marTop w:val="200"/>
          <w:marBottom w:val="0"/>
          <w:divBdr>
            <w:top w:val="none" w:sz="0" w:space="0" w:color="auto"/>
            <w:left w:val="none" w:sz="0" w:space="0" w:color="auto"/>
            <w:bottom w:val="none" w:sz="0" w:space="0" w:color="auto"/>
            <w:right w:val="none" w:sz="0" w:space="0" w:color="auto"/>
          </w:divBdr>
        </w:div>
      </w:divsChild>
    </w:div>
    <w:div w:id="618073500">
      <w:bodyDiv w:val="1"/>
      <w:marLeft w:val="0"/>
      <w:marRight w:val="0"/>
      <w:marTop w:val="0"/>
      <w:marBottom w:val="0"/>
      <w:divBdr>
        <w:top w:val="none" w:sz="0" w:space="0" w:color="auto"/>
        <w:left w:val="none" w:sz="0" w:space="0" w:color="auto"/>
        <w:bottom w:val="none" w:sz="0" w:space="0" w:color="auto"/>
        <w:right w:val="none" w:sz="0" w:space="0" w:color="auto"/>
      </w:divBdr>
      <w:divsChild>
        <w:div w:id="1178153554">
          <w:marLeft w:val="360"/>
          <w:marRight w:val="0"/>
          <w:marTop w:val="200"/>
          <w:marBottom w:val="0"/>
          <w:divBdr>
            <w:top w:val="none" w:sz="0" w:space="0" w:color="auto"/>
            <w:left w:val="none" w:sz="0" w:space="0" w:color="auto"/>
            <w:bottom w:val="none" w:sz="0" w:space="0" w:color="auto"/>
            <w:right w:val="none" w:sz="0" w:space="0" w:color="auto"/>
          </w:divBdr>
        </w:div>
        <w:div w:id="1414009348">
          <w:marLeft w:val="1080"/>
          <w:marRight w:val="0"/>
          <w:marTop w:val="100"/>
          <w:marBottom w:val="0"/>
          <w:divBdr>
            <w:top w:val="none" w:sz="0" w:space="0" w:color="auto"/>
            <w:left w:val="none" w:sz="0" w:space="0" w:color="auto"/>
            <w:bottom w:val="none" w:sz="0" w:space="0" w:color="auto"/>
            <w:right w:val="none" w:sz="0" w:space="0" w:color="auto"/>
          </w:divBdr>
        </w:div>
        <w:div w:id="1609042879">
          <w:marLeft w:val="1800"/>
          <w:marRight w:val="0"/>
          <w:marTop w:val="100"/>
          <w:marBottom w:val="0"/>
          <w:divBdr>
            <w:top w:val="none" w:sz="0" w:space="0" w:color="auto"/>
            <w:left w:val="none" w:sz="0" w:space="0" w:color="auto"/>
            <w:bottom w:val="none" w:sz="0" w:space="0" w:color="auto"/>
            <w:right w:val="none" w:sz="0" w:space="0" w:color="auto"/>
          </w:divBdr>
        </w:div>
        <w:div w:id="1557081315">
          <w:marLeft w:val="360"/>
          <w:marRight w:val="0"/>
          <w:marTop w:val="200"/>
          <w:marBottom w:val="0"/>
          <w:divBdr>
            <w:top w:val="none" w:sz="0" w:space="0" w:color="auto"/>
            <w:left w:val="none" w:sz="0" w:space="0" w:color="auto"/>
            <w:bottom w:val="none" w:sz="0" w:space="0" w:color="auto"/>
            <w:right w:val="none" w:sz="0" w:space="0" w:color="auto"/>
          </w:divBdr>
        </w:div>
      </w:divsChild>
    </w:div>
    <w:div w:id="698698343">
      <w:bodyDiv w:val="1"/>
      <w:marLeft w:val="0"/>
      <w:marRight w:val="0"/>
      <w:marTop w:val="0"/>
      <w:marBottom w:val="0"/>
      <w:divBdr>
        <w:top w:val="none" w:sz="0" w:space="0" w:color="auto"/>
        <w:left w:val="none" w:sz="0" w:space="0" w:color="auto"/>
        <w:bottom w:val="none" w:sz="0" w:space="0" w:color="auto"/>
        <w:right w:val="none" w:sz="0" w:space="0" w:color="auto"/>
      </w:divBdr>
      <w:divsChild>
        <w:div w:id="71322844">
          <w:marLeft w:val="0"/>
          <w:marRight w:val="0"/>
          <w:marTop w:val="0"/>
          <w:marBottom w:val="0"/>
          <w:divBdr>
            <w:top w:val="none" w:sz="0" w:space="0" w:color="auto"/>
            <w:left w:val="none" w:sz="0" w:space="0" w:color="auto"/>
            <w:bottom w:val="none" w:sz="0" w:space="0" w:color="auto"/>
            <w:right w:val="none" w:sz="0" w:space="0" w:color="auto"/>
          </w:divBdr>
        </w:div>
      </w:divsChild>
    </w:div>
    <w:div w:id="892892113">
      <w:bodyDiv w:val="1"/>
      <w:marLeft w:val="0"/>
      <w:marRight w:val="0"/>
      <w:marTop w:val="0"/>
      <w:marBottom w:val="0"/>
      <w:divBdr>
        <w:top w:val="none" w:sz="0" w:space="0" w:color="auto"/>
        <w:left w:val="none" w:sz="0" w:space="0" w:color="auto"/>
        <w:bottom w:val="none" w:sz="0" w:space="0" w:color="auto"/>
        <w:right w:val="none" w:sz="0" w:space="0" w:color="auto"/>
      </w:divBdr>
      <w:divsChild>
        <w:div w:id="244002594">
          <w:marLeft w:val="547"/>
          <w:marRight w:val="0"/>
          <w:marTop w:val="120"/>
          <w:marBottom w:val="0"/>
          <w:divBdr>
            <w:top w:val="none" w:sz="0" w:space="0" w:color="auto"/>
            <w:left w:val="none" w:sz="0" w:space="0" w:color="auto"/>
            <w:bottom w:val="none" w:sz="0" w:space="0" w:color="auto"/>
            <w:right w:val="none" w:sz="0" w:space="0" w:color="auto"/>
          </w:divBdr>
        </w:div>
        <w:div w:id="162161404">
          <w:marLeft w:val="1166"/>
          <w:marRight w:val="0"/>
          <w:marTop w:val="106"/>
          <w:marBottom w:val="0"/>
          <w:divBdr>
            <w:top w:val="none" w:sz="0" w:space="0" w:color="auto"/>
            <w:left w:val="none" w:sz="0" w:space="0" w:color="auto"/>
            <w:bottom w:val="none" w:sz="0" w:space="0" w:color="auto"/>
            <w:right w:val="none" w:sz="0" w:space="0" w:color="auto"/>
          </w:divBdr>
        </w:div>
        <w:div w:id="2103140953">
          <w:marLeft w:val="1800"/>
          <w:marRight w:val="0"/>
          <w:marTop w:val="91"/>
          <w:marBottom w:val="0"/>
          <w:divBdr>
            <w:top w:val="none" w:sz="0" w:space="0" w:color="auto"/>
            <w:left w:val="none" w:sz="0" w:space="0" w:color="auto"/>
            <w:bottom w:val="none" w:sz="0" w:space="0" w:color="auto"/>
            <w:right w:val="none" w:sz="0" w:space="0" w:color="auto"/>
          </w:divBdr>
        </w:div>
        <w:div w:id="1434395791">
          <w:marLeft w:val="2520"/>
          <w:marRight w:val="0"/>
          <w:marTop w:val="77"/>
          <w:marBottom w:val="0"/>
          <w:divBdr>
            <w:top w:val="none" w:sz="0" w:space="0" w:color="auto"/>
            <w:left w:val="none" w:sz="0" w:space="0" w:color="auto"/>
            <w:bottom w:val="none" w:sz="0" w:space="0" w:color="auto"/>
            <w:right w:val="none" w:sz="0" w:space="0" w:color="auto"/>
          </w:divBdr>
        </w:div>
        <w:div w:id="1298268188">
          <w:marLeft w:val="2520"/>
          <w:marRight w:val="0"/>
          <w:marTop w:val="77"/>
          <w:marBottom w:val="0"/>
          <w:divBdr>
            <w:top w:val="none" w:sz="0" w:space="0" w:color="auto"/>
            <w:left w:val="none" w:sz="0" w:space="0" w:color="auto"/>
            <w:bottom w:val="none" w:sz="0" w:space="0" w:color="auto"/>
            <w:right w:val="none" w:sz="0" w:space="0" w:color="auto"/>
          </w:divBdr>
        </w:div>
        <w:div w:id="118308780">
          <w:marLeft w:val="1800"/>
          <w:marRight w:val="0"/>
          <w:marTop w:val="91"/>
          <w:marBottom w:val="0"/>
          <w:divBdr>
            <w:top w:val="none" w:sz="0" w:space="0" w:color="auto"/>
            <w:left w:val="none" w:sz="0" w:space="0" w:color="auto"/>
            <w:bottom w:val="none" w:sz="0" w:space="0" w:color="auto"/>
            <w:right w:val="none" w:sz="0" w:space="0" w:color="auto"/>
          </w:divBdr>
        </w:div>
      </w:divsChild>
    </w:div>
    <w:div w:id="929004316">
      <w:bodyDiv w:val="1"/>
      <w:marLeft w:val="0"/>
      <w:marRight w:val="0"/>
      <w:marTop w:val="0"/>
      <w:marBottom w:val="0"/>
      <w:divBdr>
        <w:top w:val="none" w:sz="0" w:space="0" w:color="auto"/>
        <w:left w:val="none" w:sz="0" w:space="0" w:color="auto"/>
        <w:bottom w:val="none" w:sz="0" w:space="0" w:color="auto"/>
        <w:right w:val="none" w:sz="0" w:space="0" w:color="auto"/>
      </w:divBdr>
      <w:divsChild>
        <w:div w:id="1568607955">
          <w:marLeft w:val="360"/>
          <w:marRight w:val="0"/>
          <w:marTop w:val="200"/>
          <w:marBottom w:val="0"/>
          <w:divBdr>
            <w:top w:val="none" w:sz="0" w:space="0" w:color="auto"/>
            <w:left w:val="none" w:sz="0" w:space="0" w:color="auto"/>
            <w:bottom w:val="none" w:sz="0" w:space="0" w:color="auto"/>
            <w:right w:val="none" w:sz="0" w:space="0" w:color="auto"/>
          </w:divBdr>
        </w:div>
      </w:divsChild>
    </w:div>
    <w:div w:id="1004630166">
      <w:bodyDiv w:val="1"/>
      <w:marLeft w:val="0"/>
      <w:marRight w:val="0"/>
      <w:marTop w:val="0"/>
      <w:marBottom w:val="0"/>
      <w:divBdr>
        <w:top w:val="none" w:sz="0" w:space="0" w:color="auto"/>
        <w:left w:val="none" w:sz="0" w:space="0" w:color="auto"/>
        <w:bottom w:val="none" w:sz="0" w:space="0" w:color="auto"/>
        <w:right w:val="none" w:sz="0" w:space="0" w:color="auto"/>
      </w:divBdr>
    </w:div>
    <w:div w:id="1111703385">
      <w:bodyDiv w:val="1"/>
      <w:marLeft w:val="0"/>
      <w:marRight w:val="0"/>
      <w:marTop w:val="0"/>
      <w:marBottom w:val="0"/>
      <w:divBdr>
        <w:top w:val="none" w:sz="0" w:space="0" w:color="auto"/>
        <w:left w:val="none" w:sz="0" w:space="0" w:color="auto"/>
        <w:bottom w:val="none" w:sz="0" w:space="0" w:color="auto"/>
        <w:right w:val="none" w:sz="0" w:space="0" w:color="auto"/>
      </w:divBdr>
      <w:divsChild>
        <w:div w:id="819469400">
          <w:marLeft w:val="547"/>
          <w:marRight w:val="0"/>
          <w:marTop w:val="154"/>
          <w:marBottom w:val="0"/>
          <w:divBdr>
            <w:top w:val="none" w:sz="0" w:space="0" w:color="auto"/>
            <w:left w:val="none" w:sz="0" w:space="0" w:color="auto"/>
            <w:bottom w:val="none" w:sz="0" w:space="0" w:color="auto"/>
            <w:right w:val="none" w:sz="0" w:space="0" w:color="auto"/>
          </w:divBdr>
        </w:div>
        <w:div w:id="1428692540">
          <w:marLeft w:val="547"/>
          <w:marRight w:val="0"/>
          <w:marTop w:val="154"/>
          <w:marBottom w:val="0"/>
          <w:divBdr>
            <w:top w:val="none" w:sz="0" w:space="0" w:color="auto"/>
            <w:left w:val="none" w:sz="0" w:space="0" w:color="auto"/>
            <w:bottom w:val="none" w:sz="0" w:space="0" w:color="auto"/>
            <w:right w:val="none" w:sz="0" w:space="0" w:color="auto"/>
          </w:divBdr>
        </w:div>
        <w:div w:id="1142430800">
          <w:marLeft w:val="1166"/>
          <w:marRight w:val="0"/>
          <w:marTop w:val="134"/>
          <w:marBottom w:val="0"/>
          <w:divBdr>
            <w:top w:val="none" w:sz="0" w:space="0" w:color="auto"/>
            <w:left w:val="none" w:sz="0" w:space="0" w:color="auto"/>
            <w:bottom w:val="none" w:sz="0" w:space="0" w:color="auto"/>
            <w:right w:val="none" w:sz="0" w:space="0" w:color="auto"/>
          </w:divBdr>
        </w:div>
      </w:divsChild>
    </w:div>
    <w:div w:id="1118142051">
      <w:bodyDiv w:val="1"/>
      <w:marLeft w:val="0"/>
      <w:marRight w:val="0"/>
      <w:marTop w:val="0"/>
      <w:marBottom w:val="0"/>
      <w:divBdr>
        <w:top w:val="none" w:sz="0" w:space="0" w:color="auto"/>
        <w:left w:val="none" w:sz="0" w:space="0" w:color="auto"/>
        <w:bottom w:val="none" w:sz="0" w:space="0" w:color="auto"/>
        <w:right w:val="none" w:sz="0" w:space="0" w:color="auto"/>
      </w:divBdr>
    </w:div>
    <w:div w:id="1163622153">
      <w:bodyDiv w:val="1"/>
      <w:marLeft w:val="0"/>
      <w:marRight w:val="0"/>
      <w:marTop w:val="0"/>
      <w:marBottom w:val="0"/>
      <w:divBdr>
        <w:top w:val="none" w:sz="0" w:space="0" w:color="auto"/>
        <w:left w:val="none" w:sz="0" w:space="0" w:color="auto"/>
        <w:bottom w:val="none" w:sz="0" w:space="0" w:color="auto"/>
        <w:right w:val="none" w:sz="0" w:space="0" w:color="auto"/>
      </w:divBdr>
      <w:divsChild>
        <w:div w:id="1731028447">
          <w:marLeft w:val="360"/>
          <w:marRight w:val="0"/>
          <w:marTop w:val="200"/>
          <w:marBottom w:val="0"/>
          <w:divBdr>
            <w:top w:val="none" w:sz="0" w:space="0" w:color="auto"/>
            <w:left w:val="none" w:sz="0" w:space="0" w:color="auto"/>
            <w:bottom w:val="none" w:sz="0" w:space="0" w:color="auto"/>
            <w:right w:val="none" w:sz="0" w:space="0" w:color="auto"/>
          </w:divBdr>
        </w:div>
      </w:divsChild>
    </w:div>
    <w:div w:id="1244410726">
      <w:bodyDiv w:val="1"/>
      <w:marLeft w:val="0"/>
      <w:marRight w:val="0"/>
      <w:marTop w:val="0"/>
      <w:marBottom w:val="0"/>
      <w:divBdr>
        <w:top w:val="none" w:sz="0" w:space="0" w:color="auto"/>
        <w:left w:val="none" w:sz="0" w:space="0" w:color="auto"/>
        <w:bottom w:val="none" w:sz="0" w:space="0" w:color="auto"/>
        <w:right w:val="none" w:sz="0" w:space="0" w:color="auto"/>
      </w:divBdr>
    </w:div>
    <w:div w:id="1333489558">
      <w:bodyDiv w:val="1"/>
      <w:marLeft w:val="0"/>
      <w:marRight w:val="0"/>
      <w:marTop w:val="0"/>
      <w:marBottom w:val="0"/>
      <w:divBdr>
        <w:top w:val="none" w:sz="0" w:space="0" w:color="auto"/>
        <w:left w:val="none" w:sz="0" w:space="0" w:color="auto"/>
        <w:bottom w:val="none" w:sz="0" w:space="0" w:color="auto"/>
        <w:right w:val="none" w:sz="0" w:space="0" w:color="auto"/>
      </w:divBdr>
    </w:div>
    <w:div w:id="1359968329">
      <w:bodyDiv w:val="1"/>
      <w:marLeft w:val="0"/>
      <w:marRight w:val="0"/>
      <w:marTop w:val="0"/>
      <w:marBottom w:val="0"/>
      <w:divBdr>
        <w:top w:val="none" w:sz="0" w:space="0" w:color="auto"/>
        <w:left w:val="none" w:sz="0" w:space="0" w:color="auto"/>
        <w:bottom w:val="none" w:sz="0" w:space="0" w:color="auto"/>
        <w:right w:val="none" w:sz="0" w:space="0" w:color="auto"/>
      </w:divBdr>
    </w:div>
    <w:div w:id="1385981050">
      <w:bodyDiv w:val="1"/>
      <w:marLeft w:val="0"/>
      <w:marRight w:val="0"/>
      <w:marTop w:val="0"/>
      <w:marBottom w:val="0"/>
      <w:divBdr>
        <w:top w:val="none" w:sz="0" w:space="0" w:color="auto"/>
        <w:left w:val="none" w:sz="0" w:space="0" w:color="auto"/>
        <w:bottom w:val="none" w:sz="0" w:space="0" w:color="auto"/>
        <w:right w:val="none" w:sz="0" w:space="0" w:color="auto"/>
      </w:divBdr>
      <w:divsChild>
        <w:div w:id="589777128">
          <w:marLeft w:val="1080"/>
          <w:marRight w:val="0"/>
          <w:marTop w:val="100"/>
          <w:marBottom w:val="0"/>
          <w:divBdr>
            <w:top w:val="none" w:sz="0" w:space="0" w:color="auto"/>
            <w:left w:val="none" w:sz="0" w:space="0" w:color="auto"/>
            <w:bottom w:val="none" w:sz="0" w:space="0" w:color="auto"/>
            <w:right w:val="none" w:sz="0" w:space="0" w:color="auto"/>
          </w:divBdr>
        </w:div>
        <w:div w:id="651300629">
          <w:marLeft w:val="1080"/>
          <w:marRight w:val="0"/>
          <w:marTop w:val="100"/>
          <w:marBottom w:val="0"/>
          <w:divBdr>
            <w:top w:val="none" w:sz="0" w:space="0" w:color="auto"/>
            <w:left w:val="none" w:sz="0" w:space="0" w:color="auto"/>
            <w:bottom w:val="none" w:sz="0" w:space="0" w:color="auto"/>
            <w:right w:val="none" w:sz="0" w:space="0" w:color="auto"/>
          </w:divBdr>
        </w:div>
        <w:div w:id="1235700093">
          <w:marLeft w:val="1080"/>
          <w:marRight w:val="0"/>
          <w:marTop w:val="100"/>
          <w:marBottom w:val="0"/>
          <w:divBdr>
            <w:top w:val="none" w:sz="0" w:space="0" w:color="auto"/>
            <w:left w:val="none" w:sz="0" w:space="0" w:color="auto"/>
            <w:bottom w:val="none" w:sz="0" w:space="0" w:color="auto"/>
            <w:right w:val="none" w:sz="0" w:space="0" w:color="auto"/>
          </w:divBdr>
        </w:div>
        <w:div w:id="1727609053">
          <w:marLeft w:val="360"/>
          <w:marRight w:val="0"/>
          <w:marTop w:val="200"/>
          <w:marBottom w:val="0"/>
          <w:divBdr>
            <w:top w:val="none" w:sz="0" w:space="0" w:color="auto"/>
            <w:left w:val="none" w:sz="0" w:space="0" w:color="auto"/>
            <w:bottom w:val="none" w:sz="0" w:space="0" w:color="auto"/>
            <w:right w:val="none" w:sz="0" w:space="0" w:color="auto"/>
          </w:divBdr>
        </w:div>
      </w:divsChild>
    </w:div>
    <w:div w:id="1389261333">
      <w:bodyDiv w:val="1"/>
      <w:marLeft w:val="0"/>
      <w:marRight w:val="0"/>
      <w:marTop w:val="0"/>
      <w:marBottom w:val="0"/>
      <w:divBdr>
        <w:top w:val="none" w:sz="0" w:space="0" w:color="auto"/>
        <w:left w:val="none" w:sz="0" w:space="0" w:color="auto"/>
        <w:bottom w:val="none" w:sz="0" w:space="0" w:color="auto"/>
        <w:right w:val="none" w:sz="0" w:space="0" w:color="auto"/>
      </w:divBdr>
      <w:divsChild>
        <w:div w:id="739979625">
          <w:marLeft w:val="547"/>
          <w:marRight w:val="0"/>
          <w:marTop w:val="134"/>
          <w:marBottom w:val="0"/>
          <w:divBdr>
            <w:top w:val="none" w:sz="0" w:space="0" w:color="auto"/>
            <w:left w:val="none" w:sz="0" w:space="0" w:color="auto"/>
            <w:bottom w:val="none" w:sz="0" w:space="0" w:color="auto"/>
            <w:right w:val="none" w:sz="0" w:space="0" w:color="auto"/>
          </w:divBdr>
        </w:div>
        <w:div w:id="546528748">
          <w:marLeft w:val="1166"/>
          <w:marRight w:val="0"/>
          <w:marTop w:val="115"/>
          <w:marBottom w:val="0"/>
          <w:divBdr>
            <w:top w:val="none" w:sz="0" w:space="0" w:color="auto"/>
            <w:left w:val="none" w:sz="0" w:space="0" w:color="auto"/>
            <w:bottom w:val="none" w:sz="0" w:space="0" w:color="auto"/>
            <w:right w:val="none" w:sz="0" w:space="0" w:color="auto"/>
          </w:divBdr>
        </w:div>
        <w:div w:id="821970529">
          <w:marLeft w:val="1800"/>
          <w:marRight w:val="0"/>
          <w:marTop w:val="115"/>
          <w:marBottom w:val="0"/>
          <w:divBdr>
            <w:top w:val="none" w:sz="0" w:space="0" w:color="auto"/>
            <w:left w:val="none" w:sz="0" w:space="0" w:color="auto"/>
            <w:bottom w:val="none" w:sz="0" w:space="0" w:color="auto"/>
            <w:right w:val="none" w:sz="0" w:space="0" w:color="auto"/>
          </w:divBdr>
        </w:div>
        <w:div w:id="2051301520">
          <w:marLeft w:val="1800"/>
          <w:marRight w:val="0"/>
          <w:marTop w:val="115"/>
          <w:marBottom w:val="0"/>
          <w:divBdr>
            <w:top w:val="none" w:sz="0" w:space="0" w:color="auto"/>
            <w:left w:val="none" w:sz="0" w:space="0" w:color="auto"/>
            <w:bottom w:val="none" w:sz="0" w:space="0" w:color="auto"/>
            <w:right w:val="none" w:sz="0" w:space="0" w:color="auto"/>
          </w:divBdr>
        </w:div>
        <w:div w:id="1035080777">
          <w:marLeft w:val="1166"/>
          <w:marRight w:val="0"/>
          <w:marTop w:val="115"/>
          <w:marBottom w:val="0"/>
          <w:divBdr>
            <w:top w:val="none" w:sz="0" w:space="0" w:color="auto"/>
            <w:left w:val="none" w:sz="0" w:space="0" w:color="auto"/>
            <w:bottom w:val="none" w:sz="0" w:space="0" w:color="auto"/>
            <w:right w:val="none" w:sz="0" w:space="0" w:color="auto"/>
          </w:divBdr>
        </w:div>
        <w:div w:id="116266375">
          <w:marLeft w:val="1800"/>
          <w:marRight w:val="0"/>
          <w:marTop w:val="115"/>
          <w:marBottom w:val="0"/>
          <w:divBdr>
            <w:top w:val="none" w:sz="0" w:space="0" w:color="auto"/>
            <w:left w:val="none" w:sz="0" w:space="0" w:color="auto"/>
            <w:bottom w:val="none" w:sz="0" w:space="0" w:color="auto"/>
            <w:right w:val="none" w:sz="0" w:space="0" w:color="auto"/>
          </w:divBdr>
        </w:div>
        <w:div w:id="438841594">
          <w:marLeft w:val="1166"/>
          <w:marRight w:val="0"/>
          <w:marTop w:val="115"/>
          <w:marBottom w:val="0"/>
          <w:divBdr>
            <w:top w:val="none" w:sz="0" w:space="0" w:color="auto"/>
            <w:left w:val="none" w:sz="0" w:space="0" w:color="auto"/>
            <w:bottom w:val="none" w:sz="0" w:space="0" w:color="auto"/>
            <w:right w:val="none" w:sz="0" w:space="0" w:color="auto"/>
          </w:divBdr>
        </w:div>
        <w:div w:id="1854301216">
          <w:marLeft w:val="1166"/>
          <w:marRight w:val="0"/>
          <w:marTop w:val="115"/>
          <w:marBottom w:val="0"/>
          <w:divBdr>
            <w:top w:val="none" w:sz="0" w:space="0" w:color="auto"/>
            <w:left w:val="none" w:sz="0" w:space="0" w:color="auto"/>
            <w:bottom w:val="none" w:sz="0" w:space="0" w:color="auto"/>
            <w:right w:val="none" w:sz="0" w:space="0" w:color="auto"/>
          </w:divBdr>
        </w:div>
      </w:divsChild>
    </w:div>
    <w:div w:id="1500845660">
      <w:bodyDiv w:val="1"/>
      <w:marLeft w:val="0"/>
      <w:marRight w:val="0"/>
      <w:marTop w:val="0"/>
      <w:marBottom w:val="0"/>
      <w:divBdr>
        <w:top w:val="none" w:sz="0" w:space="0" w:color="auto"/>
        <w:left w:val="none" w:sz="0" w:space="0" w:color="auto"/>
        <w:bottom w:val="none" w:sz="0" w:space="0" w:color="auto"/>
        <w:right w:val="none" w:sz="0" w:space="0" w:color="auto"/>
      </w:divBdr>
      <w:divsChild>
        <w:div w:id="1397242931">
          <w:marLeft w:val="360"/>
          <w:marRight w:val="0"/>
          <w:marTop w:val="200"/>
          <w:marBottom w:val="0"/>
          <w:divBdr>
            <w:top w:val="none" w:sz="0" w:space="0" w:color="auto"/>
            <w:left w:val="none" w:sz="0" w:space="0" w:color="auto"/>
            <w:bottom w:val="none" w:sz="0" w:space="0" w:color="auto"/>
            <w:right w:val="none" w:sz="0" w:space="0" w:color="auto"/>
          </w:divBdr>
        </w:div>
        <w:div w:id="601182623">
          <w:marLeft w:val="1080"/>
          <w:marRight w:val="0"/>
          <w:marTop w:val="100"/>
          <w:marBottom w:val="0"/>
          <w:divBdr>
            <w:top w:val="none" w:sz="0" w:space="0" w:color="auto"/>
            <w:left w:val="none" w:sz="0" w:space="0" w:color="auto"/>
            <w:bottom w:val="none" w:sz="0" w:space="0" w:color="auto"/>
            <w:right w:val="none" w:sz="0" w:space="0" w:color="auto"/>
          </w:divBdr>
        </w:div>
        <w:div w:id="216556760">
          <w:marLeft w:val="1080"/>
          <w:marRight w:val="0"/>
          <w:marTop w:val="100"/>
          <w:marBottom w:val="0"/>
          <w:divBdr>
            <w:top w:val="none" w:sz="0" w:space="0" w:color="auto"/>
            <w:left w:val="none" w:sz="0" w:space="0" w:color="auto"/>
            <w:bottom w:val="none" w:sz="0" w:space="0" w:color="auto"/>
            <w:right w:val="none" w:sz="0" w:space="0" w:color="auto"/>
          </w:divBdr>
        </w:div>
        <w:div w:id="1812206653">
          <w:marLeft w:val="360"/>
          <w:marRight w:val="0"/>
          <w:marTop w:val="200"/>
          <w:marBottom w:val="0"/>
          <w:divBdr>
            <w:top w:val="none" w:sz="0" w:space="0" w:color="auto"/>
            <w:left w:val="none" w:sz="0" w:space="0" w:color="auto"/>
            <w:bottom w:val="none" w:sz="0" w:space="0" w:color="auto"/>
            <w:right w:val="none" w:sz="0" w:space="0" w:color="auto"/>
          </w:divBdr>
        </w:div>
        <w:div w:id="491024382">
          <w:marLeft w:val="1080"/>
          <w:marRight w:val="0"/>
          <w:marTop w:val="100"/>
          <w:marBottom w:val="0"/>
          <w:divBdr>
            <w:top w:val="none" w:sz="0" w:space="0" w:color="auto"/>
            <w:left w:val="none" w:sz="0" w:space="0" w:color="auto"/>
            <w:bottom w:val="none" w:sz="0" w:space="0" w:color="auto"/>
            <w:right w:val="none" w:sz="0" w:space="0" w:color="auto"/>
          </w:divBdr>
        </w:div>
        <w:div w:id="863711143">
          <w:marLeft w:val="1080"/>
          <w:marRight w:val="0"/>
          <w:marTop w:val="100"/>
          <w:marBottom w:val="0"/>
          <w:divBdr>
            <w:top w:val="none" w:sz="0" w:space="0" w:color="auto"/>
            <w:left w:val="none" w:sz="0" w:space="0" w:color="auto"/>
            <w:bottom w:val="none" w:sz="0" w:space="0" w:color="auto"/>
            <w:right w:val="none" w:sz="0" w:space="0" w:color="auto"/>
          </w:divBdr>
        </w:div>
        <w:div w:id="1573662052">
          <w:marLeft w:val="1080"/>
          <w:marRight w:val="0"/>
          <w:marTop w:val="100"/>
          <w:marBottom w:val="0"/>
          <w:divBdr>
            <w:top w:val="none" w:sz="0" w:space="0" w:color="auto"/>
            <w:left w:val="none" w:sz="0" w:space="0" w:color="auto"/>
            <w:bottom w:val="none" w:sz="0" w:space="0" w:color="auto"/>
            <w:right w:val="none" w:sz="0" w:space="0" w:color="auto"/>
          </w:divBdr>
        </w:div>
        <w:div w:id="419985741">
          <w:marLeft w:val="360"/>
          <w:marRight w:val="0"/>
          <w:marTop w:val="200"/>
          <w:marBottom w:val="0"/>
          <w:divBdr>
            <w:top w:val="none" w:sz="0" w:space="0" w:color="auto"/>
            <w:left w:val="none" w:sz="0" w:space="0" w:color="auto"/>
            <w:bottom w:val="none" w:sz="0" w:space="0" w:color="auto"/>
            <w:right w:val="none" w:sz="0" w:space="0" w:color="auto"/>
          </w:divBdr>
        </w:div>
        <w:div w:id="864095958">
          <w:marLeft w:val="1080"/>
          <w:marRight w:val="0"/>
          <w:marTop w:val="100"/>
          <w:marBottom w:val="0"/>
          <w:divBdr>
            <w:top w:val="none" w:sz="0" w:space="0" w:color="auto"/>
            <w:left w:val="none" w:sz="0" w:space="0" w:color="auto"/>
            <w:bottom w:val="none" w:sz="0" w:space="0" w:color="auto"/>
            <w:right w:val="none" w:sz="0" w:space="0" w:color="auto"/>
          </w:divBdr>
        </w:div>
        <w:div w:id="1526285326">
          <w:marLeft w:val="1080"/>
          <w:marRight w:val="0"/>
          <w:marTop w:val="100"/>
          <w:marBottom w:val="0"/>
          <w:divBdr>
            <w:top w:val="none" w:sz="0" w:space="0" w:color="auto"/>
            <w:left w:val="none" w:sz="0" w:space="0" w:color="auto"/>
            <w:bottom w:val="none" w:sz="0" w:space="0" w:color="auto"/>
            <w:right w:val="none" w:sz="0" w:space="0" w:color="auto"/>
          </w:divBdr>
        </w:div>
        <w:div w:id="1093279568">
          <w:marLeft w:val="1080"/>
          <w:marRight w:val="0"/>
          <w:marTop w:val="100"/>
          <w:marBottom w:val="0"/>
          <w:divBdr>
            <w:top w:val="none" w:sz="0" w:space="0" w:color="auto"/>
            <w:left w:val="none" w:sz="0" w:space="0" w:color="auto"/>
            <w:bottom w:val="none" w:sz="0" w:space="0" w:color="auto"/>
            <w:right w:val="none" w:sz="0" w:space="0" w:color="auto"/>
          </w:divBdr>
        </w:div>
      </w:divsChild>
    </w:div>
    <w:div w:id="1522551426">
      <w:bodyDiv w:val="1"/>
      <w:marLeft w:val="0"/>
      <w:marRight w:val="0"/>
      <w:marTop w:val="0"/>
      <w:marBottom w:val="0"/>
      <w:divBdr>
        <w:top w:val="none" w:sz="0" w:space="0" w:color="auto"/>
        <w:left w:val="none" w:sz="0" w:space="0" w:color="auto"/>
        <w:bottom w:val="none" w:sz="0" w:space="0" w:color="auto"/>
        <w:right w:val="none" w:sz="0" w:space="0" w:color="auto"/>
      </w:divBdr>
      <w:divsChild>
        <w:div w:id="198131765">
          <w:marLeft w:val="360"/>
          <w:marRight w:val="0"/>
          <w:marTop w:val="200"/>
          <w:marBottom w:val="0"/>
          <w:divBdr>
            <w:top w:val="none" w:sz="0" w:space="0" w:color="auto"/>
            <w:left w:val="none" w:sz="0" w:space="0" w:color="auto"/>
            <w:bottom w:val="none" w:sz="0" w:space="0" w:color="auto"/>
            <w:right w:val="none" w:sz="0" w:space="0" w:color="auto"/>
          </w:divBdr>
        </w:div>
        <w:div w:id="993295701">
          <w:marLeft w:val="360"/>
          <w:marRight w:val="0"/>
          <w:marTop w:val="200"/>
          <w:marBottom w:val="0"/>
          <w:divBdr>
            <w:top w:val="none" w:sz="0" w:space="0" w:color="auto"/>
            <w:left w:val="none" w:sz="0" w:space="0" w:color="auto"/>
            <w:bottom w:val="none" w:sz="0" w:space="0" w:color="auto"/>
            <w:right w:val="none" w:sz="0" w:space="0" w:color="auto"/>
          </w:divBdr>
        </w:div>
        <w:div w:id="93209814">
          <w:marLeft w:val="1080"/>
          <w:marRight w:val="0"/>
          <w:marTop w:val="100"/>
          <w:marBottom w:val="0"/>
          <w:divBdr>
            <w:top w:val="none" w:sz="0" w:space="0" w:color="auto"/>
            <w:left w:val="none" w:sz="0" w:space="0" w:color="auto"/>
            <w:bottom w:val="none" w:sz="0" w:space="0" w:color="auto"/>
            <w:right w:val="none" w:sz="0" w:space="0" w:color="auto"/>
          </w:divBdr>
        </w:div>
      </w:divsChild>
    </w:div>
    <w:div w:id="1530989418">
      <w:bodyDiv w:val="1"/>
      <w:marLeft w:val="0"/>
      <w:marRight w:val="0"/>
      <w:marTop w:val="0"/>
      <w:marBottom w:val="0"/>
      <w:divBdr>
        <w:top w:val="none" w:sz="0" w:space="0" w:color="auto"/>
        <w:left w:val="none" w:sz="0" w:space="0" w:color="auto"/>
        <w:bottom w:val="none" w:sz="0" w:space="0" w:color="auto"/>
        <w:right w:val="none" w:sz="0" w:space="0" w:color="auto"/>
      </w:divBdr>
      <w:divsChild>
        <w:div w:id="759177198">
          <w:marLeft w:val="360"/>
          <w:marRight w:val="0"/>
          <w:marTop w:val="200"/>
          <w:marBottom w:val="0"/>
          <w:divBdr>
            <w:top w:val="none" w:sz="0" w:space="0" w:color="auto"/>
            <w:left w:val="none" w:sz="0" w:space="0" w:color="auto"/>
            <w:bottom w:val="none" w:sz="0" w:space="0" w:color="auto"/>
            <w:right w:val="none" w:sz="0" w:space="0" w:color="auto"/>
          </w:divBdr>
        </w:div>
        <w:div w:id="2074307751">
          <w:marLeft w:val="1080"/>
          <w:marRight w:val="0"/>
          <w:marTop w:val="100"/>
          <w:marBottom w:val="0"/>
          <w:divBdr>
            <w:top w:val="none" w:sz="0" w:space="0" w:color="auto"/>
            <w:left w:val="none" w:sz="0" w:space="0" w:color="auto"/>
            <w:bottom w:val="none" w:sz="0" w:space="0" w:color="auto"/>
            <w:right w:val="none" w:sz="0" w:space="0" w:color="auto"/>
          </w:divBdr>
        </w:div>
        <w:div w:id="948705394">
          <w:marLeft w:val="1080"/>
          <w:marRight w:val="0"/>
          <w:marTop w:val="100"/>
          <w:marBottom w:val="0"/>
          <w:divBdr>
            <w:top w:val="none" w:sz="0" w:space="0" w:color="auto"/>
            <w:left w:val="none" w:sz="0" w:space="0" w:color="auto"/>
            <w:bottom w:val="none" w:sz="0" w:space="0" w:color="auto"/>
            <w:right w:val="none" w:sz="0" w:space="0" w:color="auto"/>
          </w:divBdr>
        </w:div>
        <w:div w:id="1467358970">
          <w:marLeft w:val="1080"/>
          <w:marRight w:val="0"/>
          <w:marTop w:val="100"/>
          <w:marBottom w:val="0"/>
          <w:divBdr>
            <w:top w:val="none" w:sz="0" w:space="0" w:color="auto"/>
            <w:left w:val="none" w:sz="0" w:space="0" w:color="auto"/>
            <w:bottom w:val="none" w:sz="0" w:space="0" w:color="auto"/>
            <w:right w:val="none" w:sz="0" w:space="0" w:color="auto"/>
          </w:divBdr>
        </w:div>
      </w:divsChild>
    </w:div>
    <w:div w:id="1572041764">
      <w:bodyDiv w:val="1"/>
      <w:marLeft w:val="0"/>
      <w:marRight w:val="0"/>
      <w:marTop w:val="0"/>
      <w:marBottom w:val="0"/>
      <w:divBdr>
        <w:top w:val="none" w:sz="0" w:space="0" w:color="auto"/>
        <w:left w:val="none" w:sz="0" w:space="0" w:color="auto"/>
        <w:bottom w:val="none" w:sz="0" w:space="0" w:color="auto"/>
        <w:right w:val="none" w:sz="0" w:space="0" w:color="auto"/>
      </w:divBdr>
      <w:divsChild>
        <w:div w:id="1548643827">
          <w:marLeft w:val="547"/>
          <w:marRight w:val="0"/>
          <w:marTop w:val="134"/>
          <w:marBottom w:val="0"/>
          <w:divBdr>
            <w:top w:val="none" w:sz="0" w:space="0" w:color="auto"/>
            <w:left w:val="none" w:sz="0" w:space="0" w:color="auto"/>
            <w:bottom w:val="none" w:sz="0" w:space="0" w:color="auto"/>
            <w:right w:val="none" w:sz="0" w:space="0" w:color="auto"/>
          </w:divBdr>
        </w:div>
        <w:div w:id="136579927">
          <w:marLeft w:val="547"/>
          <w:marRight w:val="0"/>
          <w:marTop w:val="134"/>
          <w:marBottom w:val="0"/>
          <w:divBdr>
            <w:top w:val="none" w:sz="0" w:space="0" w:color="auto"/>
            <w:left w:val="none" w:sz="0" w:space="0" w:color="auto"/>
            <w:bottom w:val="none" w:sz="0" w:space="0" w:color="auto"/>
            <w:right w:val="none" w:sz="0" w:space="0" w:color="auto"/>
          </w:divBdr>
        </w:div>
        <w:div w:id="1783107101">
          <w:marLeft w:val="1166"/>
          <w:marRight w:val="0"/>
          <w:marTop w:val="115"/>
          <w:marBottom w:val="0"/>
          <w:divBdr>
            <w:top w:val="none" w:sz="0" w:space="0" w:color="auto"/>
            <w:left w:val="none" w:sz="0" w:space="0" w:color="auto"/>
            <w:bottom w:val="none" w:sz="0" w:space="0" w:color="auto"/>
            <w:right w:val="none" w:sz="0" w:space="0" w:color="auto"/>
          </w:divBdr>
        </w:div>
        <w:div w:id="65298763">
          <w:marLeft w:val="1800"/>
          <w:marRight w:val="0"/>
          <w:marTop w:val="115"/>
          <w:marBottom w:val="0"/>
          <w:divBdr>
            <w:top w:val="none" w:sz="0" w:space="0" w:color="auto"/>
            <w:left w:val="none" w:sz="0" w:space="0" w:color="auto"/>
            <w:bottom w:val="none" w:sz="0" w:space="0" w:color="auto"/>
            <w:right w:val="none" w:sz="0" w:space="0" w:color="auto"/>
          </w:divBdr>
        </w:div>
        <w:div w:id="1417903603">
          <w:marLeft w:val="2520"/>
          <w:marRight w:val="0"/>
          <w:marTop w:val="96"/>
          <w:marBottom w:val="0"/>
          <w:divBdr>
            <w:top w:val="none" w:sz="0" w:space="0" w:color="auto"/>
            <w:left w:val="none" w:sz="0" w:space="0" w:color="auto"/>
            <w:bottom w:val="none" w:sz="0" w:space="0" w:color="auto"/>
            <w:right w:val="none" w:sz="0" w:space="0" w:color="auto"/>
          </w:divBdr>
        </w:div>
        <w:div w:id="1960530175">
          <w:marLeft w:val="2520"/>
          <w:marRight w:val="0"/>
          <w:marTop w:val="96"/>
          <w:marBottom w:val="0"/>
          <w:divBdr>
            <w:top w:val="none" w:sz="0" w:space="0" w:color="auto"/>
            <w:left w:val="none" w:sz="0" w:space="0" w:color="auto"/>
            <w:bottom w:val="none" w:sz="0" w:space="0" w:color="auto"/>
            <w:right w:val="none" w:sz="0" w:space="0" w:color="auto"/>
          </w:divBdr>
        </w:div>
        <w:div w:id="119539262">
          <w:marLeft w:val="1166"/>
          <w:marRight w:val="0"/>
          <w:marTop w:val="115"/>
          <w:marBottom w:val="0"/>
          <w:divBdr>
            <w:top w:val="none" w:sz="0" w:space="0" w:color="auto"/>
            <w:left w:val="none" w:sz="0" w:space="0" w:color="auto"/>
            <w:bottom w:val="none" w:sz="0" w:space="0" w:color="auto"/>
            <w:right w:val="none" w:sz="0" w:space="0" w:color="auto"/>
          </w:divBdr>
        </w:div>
        <w:div w:id="1928994763">
          <w:marLeft w:val="1166"/>
          <w:marRight w:val="0"/>
          <w:marTop w:val="115"/>
          <w:marBottom w:val="0"/>
          <w:divBdr>
            <w:top w:val="none" w:sz="0" w:space="0" w:color="auto"/>
            <w:left w:val="none" w:sz="0" w:space="0" w:color="auto"/>
            <w:bottom w:val="none" w:sz="0" w:space="0" w:color="auto"/>
            <w:right w:val="none" w:sz="0" w:space="0" w:color="auto"/>
          </w:divBdr>
        </w:div>
        <w:div w:id="1134298815">
          <w:marLeft w:val="1800"/>
          <w:marRight w:val="0"/>
          <w:marTop w:val="115"/>
          <w:marBottom w:val="0"/>
          <w:divBdr>
            <w:top w:val="none" w:sz="0" w:space="0" w:color="auto"/>
            <w:left w:val="none" w:sz="0" w:space="0" w:color="auto"/>
            <w:bottom w:val="none" w:sz="0" w:space="0" w:color="auto"/>
            <w:right w:val="none" w:sz="0" w:space="0" w:color="auto"/>
          </w:divBdr>
        </w:div>
        <w:div w:id="1878352135">
          <w:marLeft w:val="1166"/>
          <w:marRight w:val="0"/>
          <w:marTop w:val="115"/>
          <w:marBottom w:val="0"/>
          <w:divBdr>
            <w:top w:val="none" w:sz="0" w:space="0" w:color="auto"/>
            <w:left w:val="none" w:sz="0" w:space="0" w:color="auto"/>
            <w:bottom w:val="none" w:sz="0" w:space="0" w:color="auto"/>
            <w:right w:val="none" w:sz="0" w:space="0" w:color="auto"/>
          </w:divBdr>
        </w:div>
      </w:divsChild>
    </w:div>
    <w:div w:id="1693335875">
      <w:bodyDiv w:val="1"/>
      <w:marLeft w:val="0"/>
      <w:marRight w:val="0"/>
      <w:marTop w:val="0"/>
      <w:marBottom w:val="0"/>
      <w:divBdr>
        <w:top w:val="none" w:sz="0" w:space="0" w:color="auto"/>
        <w:left w:val="none" w:sz="0" w:space="0" w:color="auto"/>
        <w:bottom w:val="none" w:sz="0" w:space="0" w:color="auto"/>
        <w:right w:val="none" w:sz="0" w:space="0" w:color="auto"/>
      </w:divBdr>
    </w:div>
    <w:div w:id="1714620634">
      <w:bodyDiv w:val="1"/>
      <w:marLeft w:val="0"/>
      <w:marRight w:val="0"/>
      <w:marTop w:val="0"/>
      <w:marBottom w:val="0"/>
      <w:divBdr>
        <w:top w:val="none" w:sz="0" w:space="0" w:color="auto"/>
        <w:left w:val="none" w:sz="0" w:space="0" w:color="auto"/>
        <w:bottom w:val="none" w:sz="0" w:space="0" w:color="auto"/>
        <w:right w:val="none" w:sz="0" w:space="0" w:color="auto"/>
      </w:divBdr>
    </w:div>
    <w:div w:id="1749687556">
      <w:bodyDiv w:val="1"/>
      <w:marLeft w:val="0"/>
      <w:marRight w:val="0"/>
      <w:marTop w:val="0"/>
      <w:marBottom w:val="0"/>
      <w:divBdr>
        <w:top w:val="none" w:sz="0" w:space="0" w:color="auto"/>
        <w:left w:val="none" w:sz="0" w:space="0" w:color="auto"/>
        <w:bottom w:val="none" w:sz="0" w:space="0" w:color="auto"/>
        <w:right w:val="none" w:sz="0" w:space="0" w:color="auto"/>
      </w:divBdr>
    </w:div>
    <w:div w:id="1769883632">
      <w:bodyDiv w:val="1"/>
      <w:marLeft w:val="0"/>
      <w:marRight w:val="0"/>
      <w:marTop w:val="0"/>
      <w:marBottom w:val="0"/>
      <w:divBdr>
        <w:top w:val="none" w:sz="0" w:space="0" w:color="auto"/>
        <w:left w:val="none" w:sz="0" w:space="0" w:color="auto"/>
        <w:bottom w:val="none" w:sz="0" w:space="0" w:color="auto"/>
        <w:right w:val="none" w:sz="0" w:space="0" w:color="auto"/>
      </w:divBdr>
      <w:divsChild>
        <w:div w:id="1365247759">
          <w:marLeft w:val="360"/>
          <w:marRight w:val="0"/>
          <w:marTop w:val="200"/>
          <w:marBottom w:val="0"/>
          <w:divBdr>
            <w:top w:val="none" w:sz="0" w:space="0" w:color="auto"/>
            <w:left w:val="none" w:sz="0" w:space="0" w:color="auto"/>
            <w:bottom w:val="none" w:sz="0" w:space="0" w:color="auto"/>
            <w:right w:val="none" w:sz="0" w:space="0" w:color="auto"/>
          </w:divBdr>
        </w:div>
        <w:div w:id="424544651">
          <w:marLeft w:val="1080"/>
          <w:marRight w:val="0"/>
          <w:marTop w:val="100"/>
          <w:marBottom w:val="0"/>
          <w:divBdr>
            <w:top w:val="none" w:sz="0" w:space="0" w:color="auto"/>
            <w:left w:val="none" w:sz="0" w:space="0" w:color="auto"/>
            <w:bottom w:val="none" w:sz="0" w:space="0" w:color="auto"/>
            <w:right w:val="none" w:sz="0" w:space="0" w:color="auto"/>
          </w:divBdr>
        </w:div>
        <w:div w:id="1112017907">
          <w:marLeft w:val="360"/>
          <w:marRight w:val="0"/>
          <w:marTop w:val="200"/>
          <w:marBottom w:val="0"/>
          <w:divBdr>
            <w:top w:val="none" w:sz="0" w:space="0" w:color="auto"/>
            <w:left w:val="none" w:sz="0" w:space="0" w:color="auto"/>
            <w:bottom w:val="none" w:sz="0" w:space="0" w:color="auto"/>
            <w:right w:val="none" w:sz="0" w:space="0" w:color="auto"/>
          </w:divBdr>
        </w:div>
        <w:div w:id="289626729">
          <w:marLeft w:val="1080"/>
          <w:marRight w:val="0"/>
          <w:marTop w:val="100"/>
          <w:marBottom w:val="0"/>
          <w:divBdr>
            <w:top w:val="none" w:sz="0" w:space="0" w:color="auto"/>
            <w:left w:val="none" w:sz="0" w:space="0" w:color="auto"/>
            <w:bottom w:val="none" w:sz="0" w:space="0" w:color="auto"/>
            <w:right w:val="none" w:sz="0" w:space="0" w:color="auto"/>
          </w:divBdr>
        </w:div>
        <w:div w:id="39480320">
          <w:marLeft w:val="1080"/>
          <w:marRight w:val="0"/>
          <w:marTop w:val="100"/>
          <w:marBottom w:val="0"/>
          <w:divBdr>
            <w:top w:val="none" w:sz="0" w:space="0" w:color="auto"/>
            <w:left w:val="none" w:sz="0" w:space="0" w:color="auto"/>
            <w:bottom w:val="none" w:sz="0" w:space="0" w:color="auto"/>
            <w:right w:val="none" w:sz="0" w:space="0" w:color="auto"/>
          </w:divBdr>
        </w:div>
      </w:divsChild>
    </w:div>
    <w:div w:id="1806505697">
      <w:bodyDiv w:val="1"/>
      <w:marLeft w:val="0"/>
      <w:marRight w:val="0"/>
      <w:marTop w:val="0"/>
      <w:marBottom w:val="0"/>
      <w:divBdr>
        <w:top w:val="none" w:sz="0" w:space="0" w:color="auto"/>
        <w:left w:val="none" w:sz="0" w:space="0" w:color="auto"/>
        <w:bottom w:val="none" w:sz="0" w:space="0" w:color="auto"/>
        <w:right w:val="none" w:sz="0" w:space="0" w:color="auto"/>
      </w:divBdr>
      <w:divsChild>
        <w:div w:id="902301883">
          <w:marLeft w:val="0"/>
          <w:marRight w:val="0"/>
          <w:marTop w:val="0"/>
          <w:marBottom w:val="0"/>
          <w:divBdr>
            <w:top w:val="none" w:sz="0" w:space="0" w:color="auto"/>
            <w:left w:val="none" w:sz="0" w:space="0" w:color="auto"/>
            <w:bottom w:val="none" w:sz="0" w:space="0" w:color="auto"/>
            <w:right w:val="none" w:sz="0" w:space="0" w:color="auto"/>
          </w:divBdr>
        </w:div>
      </w:divsChild>
    </w:div>
    <w:div w:id="1809011032">
      <w:bodyDiv w:val="1"/>
      <w:marLeft w:val="0"/>
      <w:marRight w:val="0"/>
      <w:marTop w:val="0"/>
      <w:marBottom w:val="0"/>
      <w:divBdr>
        <w:top w:val="none" w:sz="0" w:space="0" w:color="auto"/>
        <w:left w:val="none" w:sz="0" w:space="0" w:color="auto"/>
        <w:bottom w:val="none" w:sz="0" w:space="0" w:color="auto"/>
        <w:right w:val="none" w:sz="0" w:space="0" w:color="auto"/>
      </w:divBdr>
      <w:divsChild>
        <w:div w:id="389425626">
          <w:marLeft w:val="1080"/>
          <w:marRight w:val="0"/>
          <w:marTop w:val="100"/>
          <w:marBottom w:val="0"/>
          <w:divBdr>
            <w:top w:val="none" w:sz="0" w:space="0" w:color="auto"/>
            <w:left w:val="none" w:sz="0" w:space="0" w:color="auto"/>
            <w:bottom w:val="none" w:sz="0" w:space="0" w:color="auto"/>
            <w:right w:val="none" w:sz="0" w:space="0" w:color="auto"/>
          </w:divBdr>
        </w:div>
        <w:div w:id="539784384">
          <w:marLeft w:val="1080"/>
          <w:marRight w:val="0"/>
          <w:marTop w:val="100"/>
          <w:marBottom w:val="0"/>
          <w:divBdr>
            <w:top w:val="none" w:sz="0" w:space="0" w:color="auto"/>
            <w:left w:val="none" w:sz="0" w:space="0" w:color="auto"/>
            <w:bottom w:val="none" w:sz="0" w:space="0" w:color="auto"/>
            <w:right w:val="none" w:sz="0" w:space="0" w:color="auto"/>
          </w:divBdr>
        </w:div>
        <w:div w:id="1194229117">
          <w:marLeft w:val="360"/>
          <w:marRight w:val="0"/>
          <w:marTop w:val="200"/>
          <w:marBottom w:val="0"/>
          <w:divBdr>
            <w:top w:val="none" w:sz="0" w:space="0" w:color="auto"/>
            <w:left w:val="none" w:sz="0" w:space="0" w:color="auto"/>
            <w:bottom w:val="none" w:sz="0" w:space="0" w:color="auto"/>
            <w:right w:val="none" w:sz="0" w:space="0" w:color="auto"/>
          </w:divBdr>
        </w:div>
        <w:div w:id="1486044661">
          <w:marLeft w:val="360"/>
          <w:marRight w:val="0"/>
          <w:marTop w:val="200"/>
          <w:marBottom w:val="0"/>
          <w:divBdr>
            <w:top w:val="none" w:sz="0" w:space="0" w:color="auto"/>
            <w:left w:val="none" w:sz="0" w:space="0" w:color="auto"/>
            <w:bottom w:val="none" w:sz="0" w:space="0" w:color="auto"/>
            <w:right w:val="none" w:sz="0" w:space="0" w:color="auto"/>
          </w:divBdr>
        </w:div>
      </w:divsChild>
    </w:div>
    <w:div w:id="1822699697">
      <w:bodyDiv w:val="1"/>
      <w:marLeft w:val="0"/>
      <w:marRight w:val="0"/>
      <w:marTop w:val="0"/>
      <w:marBottom w:val="0"/>
      <w:divBdr>
        <w:top w:val="none" w:sz="0" w:space="0" w:color="auto"/>
        <w:left w:val="none" w:sz="0" w:space="0" w:color="auto"/>
        <w:bottom w:val="none" w:sz="0" w:space="0" w:color="auto"/>
        <w:right w:val="none" w:sz="0" w:space="0" w:color="auto"/>
      </w:divBdr>
      <w:divsChild>
        <w:div w:id="1737167644">
          <w:marLeft w:val="360"/>
          <w:marRight w:val="0"/>
          <w:marTop w:val="200"/>
          <w:marBottom w:val="0"/>
          <w:divBdr>
            <w:top w:val="none" w:sz="0" w:space="0" w:color="auto"/>
            <w:left w:val="none" w:sz="0" w:space="0" w:color="auto"/>
            <w:bottom w:val="none" w:sz="0" w:space="0" w:color="auto"/>
            <w:right w:val="none" w:sz="0" w:space="0" w:color="auto"/>
          </w:divBdr>
        </w:div>
        <w:div w:id="728961223">
          <w:marLeft w:val="1080"/>
          <w:marRight w:val="0"/>
          <w:marTop w:val="100"/>
          <w:marBottom w:val="0"/>
          <w:divBdr>
            <w:top w:val="none" w:sz="0" w:space="0" w:color="auto"/>
            <w:left w:val="none" w:sz="0" w:space="0" w:color="auto"/>
            <w:bottom w:val="none" w:sz="0" w:space="0" w:color="auto"/>
            <w:right w:val="none" w:sz="0" w:space="0" w:color="auto"/>
          </w:divBdr>
        </w:div>
        <w:div w:id="2019237519">
          <w:marLeft w:val="1080"/>
          <w:marRight w:val="0"/>
          <w:marTop w:val="100"/>
          <w:marBottom w:val="0"/>
          <w:divBdr>
            <w:top w:val="none" w:sz="0" w:space="0" w:color="auto"/>
            <w:left w:val="none" w:sz="0" w:space="0" w:color="auto"/>
            <w:bottom w:val="none" w:sz="0" w:space="0" w:color="auto"/>
            <w:right w:val="none" w:sz="0" w:space="0" w:color="auto"/>
          </w:divBdr>
        </w:div>
        <w:div w:id="1946038614">
          <w:marLeft w:val="1080"/>
          <w:marRight w:val="0"/>
          <w:marTop w:val="100"/>
          <w:marBottom w:val="0"/>
          <w:divBdr>
            <w:top w:val="none" w:sz="0" w:space="0" w:color="auto"/>
            <w:left w:val="none" w:sz="0" w:space="0" w:color="auto"/>
            <w:bottom w:val="none" w:sz="0" w:space="0" w:color="auto"/>
            <w:right w:val="none" w:sz="0" w:space="0" w:color="auto"/>
          </w:divBdr>
        </w:div>
        <w:div w:id="586694774">
          <w:marLeft w:val="360"/>
          <w:marRight w:val="0"/>
          <w:marTop w:val="200"/>
          <w:marBottom w:val="0"/>
          <w:divBdr>
            <w:top w:val="none" w:sz="0" w:space="0" w:color="auto"/>
            <w:left w:val="none" w:sz="0" w:space="0" w:color="auto"/>
            <w:bottom w:val="none" w:sz="0" w:space="0" w:color="auto"/>
            <w:right w:val="none" w:sz="0" w:space="0" w:color="auto"/>
          </w:divBdr>
        </w:div>
        <w:div w:id="1128351670">
          <w:marLeft w:val="1080"/>
          <w:marRight w:val="0"/>
          <w:marTop w:val="100"/>
          <w:marBottom w:val="0"/>
          <w:divBdr>
            <w:top w:val="none" w:sz="0" w:space="0" w:color="auto"/>
            <w:left w:val="none" w:sz="0" w:space="0" w:color="auto"/>
            <w:bottom w:val="none" w:sz="0" w:space="0" w:color="auto"/>
            <w:right w:val="none" w:sz="0" w:space="0" w:color="auto"/>
          </w:divBdr>
        </w:div>
        <w:div w:id="1425571194">
          <w:marLeft w:val="1080"/>
          <w:marRight w:val="0"/>
          <w:marTop w:val="100"/>
          <w:marBottom w:val="0"/>
          <w:divBdr>
            <w:top w:val="none" w:sz="0" w:space="0" w:color="auto"/>
            <w:left w:val="none" w:sz="0" w:space="0" w:color="auto"/>
            <w:bottom w:val="none" w:sz="0" w:space="0" w:color="auto"/>
            <w:right w:val="none" w:sz="0" w:space="0" w:color="auto"/>
          </w:divBdr>
        </w:div>
        <w:div w:id="1244531198">
          <w:marLeft w:val="1080"/>
          <w:marRight w:val="0"/>
          <w:marTop w:val="100"/>
          <w:marBottom w:val="0"/>
          <w:divBdr>
            <w:top w:val="none" w:sz="0" w:space="0" w:color="auto"/>
            <w:left w:val="none" w:sz="0" w:space="0" w:color="auto"/>
            <w:bottom w:val="none" w:sz="0" w:space="0" w:color="auto"/>
            <w:right w:val="none" w:sz="0" w:space="0" w:color="auto"/>
          </w:divBdr>
        </w:div>
        <w:div w:id="1644849579">
          <w:marLeft w:val="360"/>
          <w:marRight w:val="0"/>
          <w:marTop w:val="200"/>
          <w:marBottom w:val="0"/>
          <w:divBdr>
            <w:top w:val="none" w:sz="0" w:space="0" w:color="auto"/>
            <w:left w:val="none" w:sz="0" w:space="0" w:color="auto"/>
            <w:bottom w:val="none" w:sz="0" w:space="0" w:color="auto"/>
            <w:right w:val="none" w:sz="0" w:space="0" w:color="auto"/>
          </w:divBdr>
        </w:div>
        <w:div w:id="552666122">
          <w:marLeft w:val="1080"/>
          <w:marRight w:val="0"/>
          <w:marTop w:val="100"/>
          <w:marBottom w:val="0"/>
          <w:divBdr>
            <w:top w:val="none" w:sz="0" w:space="0" w:color="auto"/>
            <w:left w:val="none" w:sz="0" w:space="0" w:color="auto"/>
            <w:bottom w:val="none" w:sz="0" w:space="0" w:color="auto"/>
            <w:right w:val="none" w:sz="0" w:space="0" w:color="auto"/>
          </w:divBdr>
        </w:div>
      </w:divsChild>
    </w:div>
    <w:div w:id="1858347351">
      <w:bodyDiv w:val="1"/>
      <w:marLeft w:val="0"/>
      <w:marRight w:val="0"/>
      <w:marTop w:val="0"/>
      <w:marBottom w:val="0"/>
      <w:divBdr>
        <w:top w:val="none" w:sz="0" w:space="0" w:color="auto"/>
        <w:left w:val="none" w:sz="0" w:space="0" w:color="auto"/>
        <w:bottom w:val="none" w:sz="0" w:space="0" w:color="auto"/>
        <w:right w:val="none" w:sz="0" w:space="0" w:color="auto"/>
      </w:divBdr>
      <w:divsChild>
        <w:div w:id="574705689">
          <w:marLeft w:val="547"/>
          <w:marRight w:val="0"/>
          <w:marTop w:val="144"/>
          <w:marBottom w:val="0"/>
          <w:divBdr>
            <w:top w:val="none" w:sz="0" w:space="0" w:color="auto"/>
            <w:left w:val="none" w:sz="0" w:space="0" w:color="auto"/>
            <w:bottom w:val="none" w:sz="0" w:space="0" w:color="auto"/>
            <w:right w:val="none" w:sz="0" w:space="0" w:color="auto"/>
          </w:divBdr>
        </w:div>
      </w:divsChild>
    </w:div>
    <w:div w:id="1878813185">
      <w:bodyDiv w:val="1"/>
      <w:marLeft w:val="0"/>
      <w:marRight w:val="0"/>
      <w:marTop w:val="0"/>
      <w:marBottom w:val="0"/>
      <w:divBdr>
        <w:top w:val="none" w:sz="0" w:space="0" w:color="auto"/>
        <w:left w:val="none" w:sz="0" w:space="0" w:color="auto"/>
        <w:bottom w:val="none" w:sz="0" w:space="0" w:color="auto"/>
        <w:right w:val="none" w:sz="0" w:space="0" w:color="auto"/>
      </w:divBdr>
      <w:divsChild>
        <w:div w:id="92166350">
          <w:marLeft w:val="1800"/>
          <w:marRight w:val="0"/>
          <w:marTop w:val="100"/>
          <w:marBottom w:val="0"/>
          <w:divBdr>
            <w:top w:val="none" w:sz="0" w:space="0" w:color="auto"/>
            <w:left w:val="none" w:sz="0" w:space="0" w:color="auto"/>
            <w:bottom w:val="none" w:sz="0" w:space="0" w:color="auto"/>
            <w:right w:val="none" w:sz="0" w:space="0" w:color="auto"/>
          </w:divBdr>
        </w:div>
        <w:div w:id="237176986">
          <w:marLeft w:val="1080"/>
          <w:marRight w:val="0"/>
          <w:marTop w:val="100"/>
          <w:marBottom w:val="0"/>
          <w:divBdr>
            <w:top w:val="none" w:sz="0" w:space="0" w:color="auto"/>
            <w:left w:val="none" w:sz="0" w:space="0" w:color="auto"/>
            <w:bottom w:val="none" w:sz="0" w:space="0" w:color="auto"/>
            <w:right w:val="none" w:sz="0" w:space="0" w:color="auto"/>
          </w:divBdr>
        </w:div>
        <w:div w:id="471482632">
          <w:marLeft w:val="360"/>
          <w:marRight w:val="0"/>
          <w:marTop w:val="200"/>
          <w:marBottom w:val="0"/>
          <w:divBdr>
            <w:top w:val="none" w:sz="0" w:space="0" w:color="auto"/>
            <w:left w:val="none" w:sz="0" w:space="0" w:color="auto"/>
            <w:bottom w:val="none" w:sz="0" w:space="0" w:color="auto"/>
            <w:right w:val="none" w:sz="0" w:space="0" w:color="auto"/>
          </w:divBdr>
        </w:div>
        <w:div w:id="516580051">
          <w:marLeft w:val="1080"/>
          <w:marRight w:val="0"/>
          <w:marTop w:val="100"/>
          <w:marBottom w:val="0"/>
          <w:divBdr>
            <w:top w:val="none" w:sz="0" w:space="0" w:color="auto"/>
            <w:left w:val="none" w:sz="0" w:space="0" w:color="auto"/>
            <w:bottom w:val="none" w:sz="0" w:space="0" w:color="auto"/>
            <w:right w:val="none" w:sz="0" w:space="0" w:color="auto"/>
          </w:divBdr>
        </w:div>
        <w:div w:id="591084534">
          <w:marLeft w:val="1800"/>
          <w:marRight w:val="0"/>
          <w:marTop w:val="100"/>
          <w:marBottom w:val="0"/>
          <w:divBdr>
            <w:top w:val="none" w:sz="0" w:space="0" w:color="auto"/>
            <w:left w:val="none" w:sz="0" w:space="0" w:color="auto"/>
            <w:bottom w:val="none" w:sz="0" w:space="0" w:color="auto"/>
            <w:right w:val="none" w:sz="0" w:space="0" w:color="auto"/>
          </w:divBdr>
        </w:div>
        <w:div w:id="944969478">
          <w:marLeft w:val="1800"/>
          <w:marRight w:val="0"/>
          <w:marTop w:val="100"/>
          <w:marBottom w:val="0"/>
          <w:divBdr>
            <w:top w:val="none" w:sz="0" w:space="0" w:color="auto"/>
            <w:left w:val="none" w:sz="0" w:space="0" w:color="auto"/>
            <w:bottom w:val="none" w:sz="0" w:space="0" w:color="auto"/>
            <w:right w:val="none" w:sz="0" w:space="0" w:color="auto"/>
          </w:divBdr>
        </w:div>
        <w:div w:id="1068462032">
          <w:marLeft w:val="360"/>
          <w:marRight w:val="0"/>
          <w:marTop w:val="200"/>
          <w:marBottom w:val="0"/>
          <w:divBdr>
            <w:top w:val="none" w:sz="0" w:space="0" w:color="auto"/>
            <w:left w:val="none" w:sz="0" w:space="0" w:color="auto"/>
            <w:bottom w:val="none" w:sz="0" w:space="0" w:color="auto"/>
            <w:right w:val="none" w:sz="0" w:space="0" w:color="auto"/>
          </w:divBdr>
        </w:div>
        <w:div w:id="1226644356">
          <w:marLeft w:val="1800"/>
          <w:marRight w:val="0"/>
          <w:marTop w:val="100"/>
          <w:marBottom w:val="0"/>
          <w:divBdr>
            <w:top w:val="none" w:sz="0" w:space="0" w:color="auto"/>
            <w:left w:val="none" w:sz="0" w:space="0" w:color="auto"/>
            <w:bottom w:val="none" w:sz="0" w:space="0" w:color="auto"/>
            <w:right w:val="none" w:sz="0" w:space="0" w:color="auto"/>
          </w:divBdr>
        </w:div>
        <w:div w:id="1432779954">
          <w:marLeft w:val="1800"/>
          <w:marRight w:val="0"/>
          <w:marTop w:val="100"/>
          <w:marBottom w:val="0"/>
          <w:divBdr>
            <w:top w:val="none" w:sz="0" w:space="0" w:color="auto"/>
            <w:left w:val="none" w:sz="0" w:space="0" w:color="auto"/>
            <w:bottom w:val="none" w:sz="0" w:space="0" w:color="auto"/>
            <w:right w:val="none" w:sz="0" w:space="0" w:color="auto"/>
          </w:divBdr>
        </w:div>
        <w:div w:id="1545216640">
          <w:marLeft w:val="1080"/>
          <w:marRight w:val="0"/>
          <w:marTop w:val="100"/>
          <w:marBottom w:val="0"/>
          <w:divBdr>
            <w:top w:val="none" w:sz="0" w:space="0" w:color="auto"/>
            <w:left w:val="none" w:sz="0" w:space="0" w:color="auto"/>
            <w:bottom w:val="none" w:sz="0" w:space="0" w:color="auto"/>
            <w:right w:val="none" w:sz="0" w:space="0" w:color="auto"/>
          </w:divBdr>
        </w:div>
        <w:div w:id="1793863415">
          <w:marLeft w:val="1080"/>
          <w:marRight w:val="0"/>
          <w:marTop w:val="100"/>
          <w:marBottom w:val="0"/>
          <w:divBdr>
            <w:top w:val="none" w:sz="0" w:space="0" w:color="auto"/>
            <w:left w:val="none" w:sz="0" w:space="0" w:color="auto"/>
            <w:bottom w:val="none" w:sz="0" w:space="0" w:color="auto"/>
            <w:right w:val="none" w:sz="0" w:space="0" w:color="auto"/>
          </w:divBdr>
        </w:div>
        <w:div w:id="2135709635">
          <w:marLeft w:val="1800"/>
          <w:marRight w:val="0"/>
          <w:marTop w:val="100"/>
          <w:marBottom w:val="0"/>
          <w:divBdr>
            <w:top w:val="none" w:sz="0" w:space="0" w:color="auto"/>
            <w:left w:val="none" w:sz="0" w:space="0" w:color="auto"/>
            <w:bottom w:val="none" w:sz="0" w:space="0" w:color="auto"/>
            <w:right w:val="none" w:sz="0" w:space="0" w:color="auto"/>
          </w:divBdr>
        </w:div>
      </w:divsChild>
    </w:div>
    <w:div w:id="1902328965">
      <w:bodyDiv w:val="1"/>
      <w:marLeft w:val="0"/>
      <w:marRight w:val="0"/>
      <w:marTop w:val="0"/>
      <w:marBottom w:val="0"/>
      <w:divBdr>
        <w:top w:val="none" w:sz="0" w:space="0" w:color="auto"/>
        <w:left w:val="none" w:sz="0" w:space="0" w:color="auto"/>
        <w:bottom w:val="none" w:sz="0" w:space="0" w:color="auto"/>
        <w:right w:val="none" w:sz="0" w:space="0" w:color="auto"/>
      </w:divBdr>
    </w:div>
    <w:div w:id="1908881462">
      <w:bodyDiv w:val="1"/>
      <w:marLeft w:val="0"/>
      <w:marRight w:val="0"/>
      <w:marTop w:val="0"/>
      <w:marBottom w:val="0"/>
      <w:divBdr>
        <w:top w:val="none" w:sz="0" w:space="0" w:color="auto"/>
        <w:left w:val="none" w:sz="0" w:space="0" w:color="auto"/>
        <w:bottom w:val="none" w:sz="0" w:space="0" w:color="auto"/>
        <w:right w:val="none" w:sz="0" w:space="0" w:color="auto"/>
      </w:divBdr>
    </w:div>
    <w:div w:id="2033143538">
      <w:bodyDiv w:val="1"/>
      <w:marLeft w:val="0"/>
      <w:marRight w:val="0"/>
      <w:marTop w:val="0"/>
      <w:marBottom w:val="0"/>
      <w:divBdr>
        <w:top w:val="none" w:sz="0" w:space="0" w:color="auto"/>
        <w:left w:val="none" w:sz="0" w:space="0" w:color="auto"/>
        <w:bottom w:val="none" w:sz="0" w:space="0" w:color="auto"/>
        <w:right w:val="none" w:sz="0" w:space="0" w:color="auto"/>
      </w:divBdr>
      <w:divsChild>
        <w:div w:id="1342272379">
          <w:marLeft w:val="360"/>
          <w:marRight w:val="0"/>
          <w:marTop w:val="200"/>
          <w:marBottom w:val="0"/>
          <w:divBdr>
            <w:top w:val="none" w:sz="0" w:space="0" w:color="auto"/>
            <w:left w:val="none" w:sz="0" w:space="0" w:color="auto"/>
            <w:bottom w:val="none" w:sz="0" w:space="0" w:color="auto"/>
            <w:right w:val="none" w:sz="0" w:space="0" w:color="auto"/>
          </w:divBdr>
        </w:div>
        <w:div w:id="1924993811">
          <w:marLeft w:val="1080"/>
          <w:marRight w:val="0"/>
          <w:marTop w:val="100"/>
          <w:marBottom w:val="0"/>
          <w:divBdr>
            <w:top w:val="none" w:sz="0" w:space="0" w:color="auto"/>
            <w:left w:val="none" w:sz="0" w:space="0" w:color="auto"/>
            <w:bottom w:val="none" w:sz="0" w:space="0" w:color="auto"/>
            <w:right w:val="none" w:sz="0" w:space="0" w:color="auto"/>
          </w:divBdr>
        </w:div>
        <w:div w:id="1485665441">
          <w:marLeft w:val="1080"/>
          <w:marRight w:val="0"/>
          <w:marTop w:val="100"/>
          <w:marBottom w:val="0"/>
          <w:divBdr>
            <w:top w:val="none" w:sz="0" w:space="0" w:color="auto"/>
            <w:left w:val="none" w:sz="0" w:space="0" w:color="auto"/>
            <w:bottom w:val="none" w:sz="0" w:space="0" w:color="auto"/>
            <w:right w:val="none" w:sz="0" w:space="0" w:color="auto"/>
          </w:divBdr>
        </w:div>
        <w:div w:id="1744136994">
          <w:marLeft w:val="1080"/>
          <w:marRight w:val="0"/>
          <w:marTop w:val="100"/>
          <w:marBottom w:val="0"/>
          <w:divBdr>
            <w:top w:val="none" w:sz="0" w:space="0" w:color="auto"/>
            <w:left w:val="none" w:sz="0" w:space="0" w:color="auto"/>
            <w:bottom w:val="none" w:sz="0" w:space="0" w:color="auto"/>
            <w:right w:val="none" w:sz="0" w:space="0" w:color="auto"/>
          </w:divBdr>
        </w:div>
        <w:div w:id="661007109">
          <w:marLeft w:val="1080"/>
          <w:marRight w:val="0"/>
          <w:marTop w:val="100"/>
          <w:marBottom w:val="0"/>
          <w:divBdr>
            <w:top w:val="none" w:sz="0" w:space="0" w:color="auto"/>
            <w:left w:val="none" w:sz="0" w:space="0" w:color="auto"/>
            <w:bottom w:val="none" w:sz="0" w:space="0" w:color="auto"/>
            <w:right w:val="none" w:sz="0" w:space="0" w:color="auto"/>
          </w:divBdr>
        </w:div>
      </w:divsChild>
    </w:div>
    <w:div w:id="2141025334">
      <w:bodyDiv w:val="1"/>
      <w:marLeft w:val="0"/>
      <w:marRight w:val="0"/>
      <w:marTop w:val="0"/>
      <w:marBottom w:val="0"/>
      <w:divBdr>
        <w:top w:val="none" w:sz="0" w:space="0" w:color="auto"/>
        <w:left w:val="none" w:sz="0" w:space="0" w:color="auto"/>
        <w:bottom w:val="none" w:sz="0" w:space="0" w:color="auto"/>
        <w:right w:val="none" w:sz="0" w:space="0" w:color="auto"/>
      </w:divBdr>
      <w:divsChild>
        <w:div w:id="1219825994">
          <w:marLeft w:val="360"/>
          <w:marRight w:val="0"/>
          <w:marTop w:val="200"/>
          <w:marBottom w:val="0"/>
          <w:divBdr>
            <w:top w:val="none" w:sz="0" w:space="0" w:color="auto"/>
            <w:left w:val="none" w:sz="0" w:space="0" w:color="auto"/>
            <w:bottom w:val="none" w:sz="0" w:space="0" w:color="auto"/>
            <w:right w:val="none" w:sz="0" w:space="0" w:color="auto"/>
          </w:divBdr>
        </w:div>
        <w:div w:id="442117131">
          <w:marLeft w:val="1080"/>
          <w:marRight w:val="0"/>
          <w:marTop w:val="100"/>
          <w:marBottom w:val="0"/>
          <w:divBdr>
            <w:top w:val="none" w:sz="0" w:space="0" w:color="auto"/>
            <w:left w:val="none" w:sz="0" w:space="0" w:color="auto"/>
            <w:bottom w:val="none" w:sz="0" w:space="0" w:color="auto"/>
            <w:right w:val="none" w:sz="0" w:space="0" w:color="auto"/>
          </w:divBdr>
        </w:div>
        <w:div w:id="458112496">
          <w:marLeft w:val="1080"/>
          <w:marRight w:val="0"/>
          <w:marTop w:val="100"/>
          <w:marBottom w:val="0"/>
          <w:divBdr>
            <w:top w:val="none" w:sz="0" w:space="0" w:color="auto"/>
            <w:left w:val="none" w:sz="0" w:space="0" w:color="auto"/>
            <w:bottom w:val="none" w:sz="0" w:space="0" w:color="auto"/>
            <w:right w:val="none" w:sz="0" w:space="0" w:color="auto"/>
          </w:divBdr>
        </w:div>
        <w:div w:id="1804420610">
          <w:marLeft w:val="360"/>
          <w:marRight w:val="0"/>
          <w:marTop w:val="200"/>
          <w:marBottom w:val="0"/>
          <w:divBdr>
            <w:top w:val="none" w:sz="0" w:space="0" w:color="auto"/>
            <w:left w:val="none" w:sz="0" w:space="0" w:color="auto"/>
            <w:bottom w:val="none" w:sz="0" w:space="0" w:color="auto"/>
            <w:right w:val="none" w:sz="0" w:space="0" w:color="auto"/>
          </w:divBdr>
        </w:div>
        <w:div w:id="1209992212">
          <w:marLeft w:val="1080"/>
          <w:marRight w:val="0"/>
          <w:marTop w:val="100"/>
          <w:marBottom w:val="0"/>
          <w:divBdr>
            <w:top w:val="none" w:sz="0" w:space="0" w:color="auto"/>
            <w:left w:val="none" w:sz="0" w:space="0" w:color="auto"/>
            <w:bottom w:val="none" w:sz="0" w:space="0" w:color="auto"/>
            <w:right w:val="none" w:sz="0" w:space="0" w:color="auto"/>
          </w:divBdr>
        </w:div>
        <w:div w:id="222764719">
          <w:marLeft w:val="1080"/>
          <w:marRight w:val="0"/>
          <w:marTop w:val="100"/>
          <w:marBottom w:val="0"/>
          <w:divBdr>
            <w:top w:val="none" w:sz="0" w:space="0" w:color="auto"/>
            <w:left w:val="none" w:sz="0" w:space="0" w:color="auto"/>
            <w:bottom w:val="none" w:sz="0" w:space="0" w:color="auto"/>
            <w:right w:val="none" w:sz="0" w:space="0" w:color="auto"/>
          </w:divBdr>
        </w:div>
        <w:div w:id="1350912434">
          <w:marLeft w:val="1080"/>
          <w:marRight w:val="0"/>
          <w:marTop w:val="100"/>
          <w:marBottom w:val="0"/>
          <w:divBdr>
            <w:top w:val="none" w:sz="0" w:space="0" w:color="auto"/>
            <w:left w:val="none" w:sz="0" w:space="0" w:color="auto"/>
            <w:bottom w:val="none" w:sz="0" w:space="0" w:color="auto"/>
            <w:right w:val="none" w:sz="0" w:space="0" w:color="auto"/>
          </w:divBdr>
        </w:div>
        <w:div w:id="419958790">
          <w:marLeft w:val="360"/>
          <w:marRight w:val="0"/>
          <w:marTop w:val="200"/>
          <w:marBottom w:val="0"/>
          <w:divBdr>
            <w:top w:val="none" w:sz="0" w:space="0" w:color="auto"/>
            <w:left w:val="none" w:sz="0" w:space="0" w:color="auto"/>
            <w:bottom w:val="none" w:sz="0" w:space="0" w:color="auto"/>
            <w:right w:val="none" w:sz="0" w:space="0" w:color="auto"/>
          </w:divBdr>
        </w:div>
        <w:div w:id="1593930646">
          <w:marLeft w:val="1080"/>
          <w:marRight w:val="0"/>
          <w:marTop w:val="100"/>
          <w:marBottom w:val="0"/>
          <w:divBdr>
            <w:top w:val="none" w:sz="0" w:space="0" w:color="auto"/>
            <w:left w:val="none" w:sz="0" w:space="0" w:color="auto"/>
            <w:bottom w:val="none" w:sz="0" w:space="0" w:color="auto"/>
            <w:right w:val="none" w:sz="0" w:space="0" w:color="auto"/>
          </w:divBdr>
        </w:div>
        <w:div w:id="242615740">
          <w:marLeft w:val="1080"/>
          <w:marRight w:val="0"/>
          <w:marTop w:val="100"/>
          <w:marBottom w:val="0"/>
          <w:divBdr>
            <w:top w:val="none" w:sz="0" w:space="0" w:color="auto"/>
            <w:left w:val="none" w:sz="0" w:space="0" w:color="auto"/>
            <w:bottom w:val="none" w:sz="0" w:space="0" w:color="auto"/>
            <w:right w:val="none" w:sz="0" w:space="0" w:color="auto"/>
          </w:divBdr>
        </w:div>
        <w:div w:id="258754138">
          <w:marLeft w:val="1080"/>
          <w:marRight w:val="0"/>
          <w:marTop w:val="10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20template\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258</TotalTime>
  <Pages>3</Pages>
  <Words>1026</Words>
  <Characters>5849</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3GPP report skeleton</vt:lpstr>
    </vt:vector>
  </TitlesOfParts>
  <Company>ETSI-MCC</Company>
  <LinksUpToDate>false</LinksUpToDate>
  <CharactersWithSpaces>6862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All 3GPP reports are to be based on this skeleton.</dc:description>
  <cp:lastModifiedBy>CATT_RAN4#102</cp:lastModifiedBy>
  <cp:revision>1043</cp:revision>
  <cp:lastPrinted>2009-01-30T04:53:00Z</cp:lastPrinted>
  <dcterms:created xsi:type="dcterms:W3CDTF">2021-03-29T17:48:00Z</dcterms:created>
  <dcterms:modified xsi:type="dcterms:W3CDTF">2022-02-14T14:00:00Z</dcterms:modified>
</cp:coreProperties>
</file>